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sz w:val="44"/>
          <w:szCs w:val="44"/>
          <w:lang w:eastAsia="zh-CN"/>
        </w:rPr>
      </w:pPr>
    </w:p>
    <w:p>
      <w:pPr>
        <w:tabs>
          <w:tab w:val="left" w:pos="7530"/>
        </w:tabs>
        <w:jc w:val="left"/>
        <w:rPr>
          <w:rFonts w:hint="eastAsia" w:asciiTheme="minorEastAsia" w:hAnsiTheme="minorEastAsia" w:eastAsiaTheme="minorEastAsia"/>
          <w:sz w:val="44"/>
          <w:szCs w:val="44"/>
          <w:lang w:eastAsia="zh-CN"/>
        </w:rPr>
      </w:pPr>
      <w:r>
        <w:rPr>
          <w:rFonts w:hint="eastAsia" w:asciiTheme="minorEastAsia" w:hAnsiTheme="minorEastAsia"/>
          <w:sz w:val="44"/>
          <w:szCs w:val="44"/>
          <w:lang w:eastAsia="zh-CN"/>
        </w:rPr>
        <w:tab/>
      </w:r>
    </w:p>
    <w:p>
      <w:pPr>
        <w:rPr>
          <w:rFonts w:asciiTheme="minorEastAsia" w:hAnsiTheme="minorEastAsia"/>
          <w:sz w:val="44"/>
          <w:szCs w:val="44"/>
        </w:rPr>
      </w:pPr>
    </w:p>
    <w:p>
      <w:pPr>
        <w:pStyle w:val="48"/>
        <w:tabs>
          <w:tab w:val="left" w:pos="6379"/>
        </w:tabs>
        <w:spacing w:line="560" w:lineRule="exact"/>
        <w:ind w:firstLine="0"/>
        <w:jc w:val="right"/>
        <w:rPr>
          <w:rFonts w:ascii="仿宋" w:hAnsi="仿宋" w:eastAsia="仿宋"/>
          <w:sz w:val="32"/>
          <w:szCs w:val="32"/>
        </w:rPr>
      </w:pPr>
      <w:r>
        <w:rPr>
          <w:rFonts w:hint="eastAsia" w:ascii="仿宋_GB2312" w:hAnsi="仿宋_GB2312" w:eastAsia="仿宋_GB2312"/>
          <w:sz w:val="32"/>
        </w:rPr>
        <w:t>云环（郁南）审〔202</w:t>
      </w:r>
      <w:r>
        <w:rPr>
          <w:rFonts w:hint="eastAsia" w:ascii="仿宋_GB2312" w:hAnsi="仿宋_GB2312" w:eastAsia="仿宋_GB2312"/>
          <w:sz w:val="32"/>
          <w:lang w:val="en-US" w:eastAsia="zh-CN"/>
        </w:rPr>
        <w:t>3</w:t>
      </w:r>
      <w:r>
        <w:rPr>
          <w:rFonts w:hint="eastAsia" w:ascii="仿宋_GB2312" w:hAnsi="仿宋_GB2312" w:eastAsia="仿宋_GB2312"/>
          <w:sz w:val="32"/>
        </w:rPr>
        <w:t>〕</w:t>
      </w:r>
      <w:r>
        <w:rPr>
          <w:rFonts w:hint="eastAsia" w:ascii="仿宋_GB2312" w:hAnsi="仿宋_GB2312" w:eastAsia="仿宋_GB2312"/>
          <w:sz w:val="32"/>
          <w:lang w:val="en-US" w:eastAsia="zh-CN"/>
        </w:rPr>
        <w:t>16</w:t>
      </w:r>
      <w:r>
        <w:rPr>
          <w:rFonts w:hint="eastAsia" w:ascii="仿宋_GB2312" w:hAnsi="仿宋_GB2312" w:eastAsia="仿宋_GB2312"/>
          <w:sz w:val="32"/>
        </w:rPr>
        <w:t>号</w:t>
      </w:r>
    </w:p>
    <w:p>
      <w:pPr>
        <w:rPr>
          <w:rFonts w:asciiTheme="minorEastAsia" w:hAnsiTheme="minorEastAsia"/>
          <w:sz w:val="44"/>
          <w:szCs w:val="44"/>
        </w:rPr>
      </w:pPr>
    </w:p>
    <w:p>
      <w:pPr>
        <w:pStyle w:val="48"/>
        <w:tabs>
          <w:tab w:val="left" w:pos="6379"/>
        </w:tabs>
        <w:spacing w:line="560" w:lineRule="exact"/>
        <w:ind w:firstLine="0"/>
        <w:jc w:val="center"/>
        <w:rPr>
          <w:rFonts w:ascii="方正小标宋简体" w:eastAsia="方正小标宋简体"/>
          <w:sz w:val="44"/>
          <w:szCs w:val="44"/>
        </w:rPr>
      </w:pPr>
      <w:r>
        <w:rPr>
          <w:rFonts w:hint="eastAsia" w:ascii="方正小标宋简体" w:eastAsia="方正小标宋简体"/>
          <w:sz w:val="44"/>
          <w:szCs w:val="44"/>
          <w:lang w:eastAsia="zh-CN"/>
        </w:rPr>
        <w:t>云浮市生态环境局</w:t>
      </w:r>
      <w:r>
        <w:rPr>
          <w:rFonts w:hint="eastAsia" w:ascii="方正小标宋简体" w:eastAsia="方正小标宋简体"/>
          <w:sz w:val="44"/>
          <w:szCs w:val="44"/>
        </w:rPr>
        <w:t>关于以告知承诺制审批形式对郁南县第二自来水厂工程建设项目环境影响报告</w:t>
      </w:r>
      <w:r>
        <w:rPr>
          <w:rFonts w:hint="eastAsia" w:ascii="方正小标宋简体" w:eastAsia="方正小标宋简体"/>
          <w:sz w:val="44"/>
          <w:szCs w:val="44"/>
          <w:lang w:eastAsia="zh-CN"/>
        </w:rPr>
        <w:t>表</w:t>
      </w:r>
      <w:r>
        <w:rPr>
          <w:rFonts w:hint="eastAsia" w:ascii="方正小标宋简体" w:eastAsia="方正小标宋简体"/>
          <w:sz w:val="44"/>
          <w:szCs w:val="44"/>
        </w:rPr>
        <w:t>的批复</w:t>
      </w:r>
    </w:p>
    <w:p>
      <w:pPr>
        <w:pStyle w:val="48"/>
        <w:tabs>
          <w:tab w:val="left" w:pos="6379"/>
        </w:tabs>
        <w:spacing w:line="560" w:lineRule="exact"/>
        <w:ind w:firstLine="0"/>
        <w:jc w:val="center"/>
        <w:rPr>
          <w:rFonts w:asciiTheme="minorEastAsia" w:hAnsiTheme="minorEastAsia"/>
          <w:b/>
          <w:sz w:val="36"/>
          <w:szCs w:val="36"/>
        </w:rPr>
      </w:pPr>
    </w:p>
    <w:p>
      <w:pPr>
        <w:pStyle w:val="48"/>
        <w:tabs>
          <w:tab w:val="left" w:pos="6379"/>
        </w:tabs>
        <w:spacing w:line="560" w:lineRule="exact"/>
        <w:ind w:firstLine="0"/>
        <w:jc w:val="left"/>
        <w:rPr>
          <w:rFonts w:ascii="仿宋_GB2312" w:hAnsi="宋体" w:eastAsia="仿宋_GB2312" w:cs="仿宋_GB2312"/>
          <w:sz w:val="32"/>
          <w:szCs w:val="32"/>
        </w:rPr>
      </w:pPr>
      <w:r>
        <w:rPr>
          <w:rFonts w:hint="eastAsia" w:ascii="仿宋_GB2312" w:hAnsi="宋体" w:eastAsia="仿宋_GB2312" w:cs="仿宋_GB2312"/>
          <w:sz w:val="32"/>
          <w:szCs w:val="32"/>
          <w:lang w:eastAsia="zh-CN"/>
        </w:rPr>
        <w:t>郁南县住房和城乡建设局（统一社会信用代码：11445322MB2C94435W）：</w:t>
      </w:r>
    </w:p>
    <w:p>
      <w:pPr>
        <w:pStyle w:val="48"/>
        <w:tabs>
          <w:tab w:val="left" w:pos="6379"/>
        </w:tabs>
        <w:spacing w:line="560" w:lineRule="exact"/>
        <w:ind w:firstLine="618"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你</w:t>
      </w:r>
      <w:r>
        <w:rPr>
          <w:rFonts w:hint="eastAsia" w:ascii="仿宋_GB2312" w:hAnsi="宋体" w:eastAsia="仿宋_GB2312" w:cs="仿宋_GB2312"/>
          <w:sz w:val="32"/>
          <w:szCs w:val="32"/>
          <w:lang w:eastAsia="zh-CN"/>
        </w:rPr>
        <w:t>单位</w:t>
      </w:r>
      <w:r>
        <w:rPr>
          <w:rFonts w:hint="eastAsia" w:ascii="仿宋_GB2312" w:hAnsi="宋体" w:eastAsia="仿宋_GB2312" w:cs="仿宋_GB2312"/>
          <w:sz w:val="32"/>
          <w:szCs w:val="32"/>
        </w:rPr>
        <w:t>报送的《郁南县第二自来水厂工程建设项目环境影响报告表》和《郁南县第二自来水厂工程建设项目</w:t>
      </w:r>
      <w:r>
        <w:rPr>
          <w:rFonts w:hint="eastAsia" w:ascii="仿宋_GB2312" w:hAnsi="宋体" w:eastAsia="仿宋_GB2312" w:cs="仿宋_GB2312"/>
          <w:sz w:val="32"/>
          <w:szCs w:val="32"/>
          <w:lang w:eastAsia="zh-CN"/>
        </w:rPr>
        <w:t>环评审批</w:t>
      </w:r>
      <w:r>
        <w:rPr>
          <w:rFonts w:hint="eastAsia" w:ascii="仿宋_GB2312" w:hAnsi="宋体" w:eastAsia="仿宋_GB2312" w:cs="仿宋_GB2312"/>
          <w:sz w:val="32"/>
          <w:szCs w:val="32"/>
        </w:rPr>
        <w:t>告知承诺书》等相关材料收悉。经研究,批复如下:</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ascii="仿宋_GB2312" w:hAnsi="宋体" w:eastAsia="仿宋_GB2312" w:cs="仿宋_GB2312"/>
          <w:sz w:val="32"/>
          <w:szCs w:val="32"/>
        </w:rPr>
      </w:pPr>
      <w:r>
        <w:rPr>
          <w:rFonts w:hint="eastAsia" w:ascii="仿宋_GB2312" w:hAnsi="宋体" w:eastAsia="仿宋_GB2312" w:cs="仿宋_GB2312"/>
          <w:sz w:val="32"/>
          <w:szCs w:val="32"/>
        </w:rPr>
        <w:t>郁南县第二自来水厂工程建设项目（项目</w:t>
      </w:r>
      <w:r>
        <w:rPr>
          <w:rFonts w:hint="eastAsia" w:ascii="仿宋_GB2312" w:hAnsi="宋体" w:eastAsia="仿宋_GB2312" w:cs="仿宋_GB2312"/>
          <w:sz w:val="32"/>
          <w:szCs w:val="32"/>
          <w:lang w:eastAsia="zh-CN"/>
        </w:rPr>
        <w:t>代码：2209-445322-17-01-686521</w:t>
      </w:r>
      <w:r>
        <w:rPr>
          <w:rFonts w:hint="eastAsia" w:ascii="仿宋_GB2312" w:hAnsi="宋体" w:eastAsia="仿宋_GB2312" w:cs="仿宋_GB2312"/>
          <w:sz w:val="32"/>
          <w:szCs w:val="32"/>
        </w:rPr>
        <w:t>）选址于广东省云浮市郁南县都城镇夏袭村东北部</w:t>
      </w:r>
      <w:r>
        <w:rPr>
          <w:rFonts w:hint="eastAsia" w:ascii="仿宋_GB2312" w:hAnsi="宋体" w:eastAsia="仿宋_GB2312" w:cs="仿宋_GB2312"/>
          <w:sz w:val="32"/>
          <w:szCs w:val="32"/>
          <w:lang w:eastAsia="zh-CN"/>
        </w:rPr>
        <w:t>（中心地理坐标：23度16分14.022秒，111度33分56.085秒，来源：奥维互动地图）</w:t>
      </w:r>
      <w:r>
        <w:rPr>
          <w:rFonts w:hint="eastAsia" w:ascii="仿宋_GB2312" w:hAnsi="宋体" w:eastAsia="仿宋_GB2312" w:cs="仿宋_GB2312"/>
          <w:sz w:val="32"/>
          <w:szCs w:val="32"/>
        </w:rPr>
        <w:t>进行建设，工程规模8万m</w:t>
      </w:r>
      <w:r>
        <w:rPr>
          <w:rFonts w:hint="eastAsia" w:ascii="仿宋_GB2312" w:hAnsi="宋体" w:eastAsia="仿宋_GB2312" w:cs="仿宋_GB2312"/>
          <w:sz w:val="32"/>
          <w:szCs w:val="32"/>
          <w:vertAlign w:val="superscript"/>
        </w:rPr>
        <w:t>3</w:t>
      </w:r>
      <w:r>
        <w:rPr>
          <w:rFonts w:hint="eastAsia" w:ascii="仿宋_GB2312" w:hAnsi="宋体" w:eastAsia="仿宋_GB2312" w:cs="仿宋_GB2312"/>
          <w:sz w:val="32"/>
          <w:szCs w:val="32"/>
        </w:rPr>
        <w:t>/d，结合郁南县城现有1座自来水水厂3万m</w:t>
      </w:r>
      <w:r>
        <w:rPr>
          <w:rFonts w:hint="eastAsia" w:ascii="仿宋_GB2312" w:hAnsi="宋体" w:eastAsia="仿宋_GB2312" w:cs="仿宋_GB2312"/>
          <w:sz w:val="32"/>
          <w:szCs w:val="32"/>
          <w:vertAlign w:val="superscript"/>
        </w:rPr>
        <w:t>3</w:t>
      </w:r>
      <w:r>
        <w:rPr>
          <w:rFonts w:hint="eastAsia" w:ascii="仿宋_GB2312" w:hAnsi="宋体" w:eastAsia="仿宋_GB2312" w:cs="仿宋_GB2312"/>
          <w:sz w:val="32"/>
          <w:szCs w:val="32"/>
        </w:rPr>
        <w:t>/d，项目建成后县城总规模为11万m</w:t>
      </w:r>
      <w:r>
        <w:rPr>
          <w:rFonts w:hint="eastAsia" w:ascii="仿宋_GB2312" w:hAnsi="宋体" w:eastAsia="仿宋_GB2312" w:cs="仿宋_GB2312"/>
          <w:sz w:val="32"/>
          <w:szCs w:val="32"/>
          <w:vertAlign w:val="superscript"/>
        </w:rPr>
        <w:t>3</w:t>
      </w:r>
      <w:r>
        <w:rPr>
          <w:rFonts w:hint="eastAsia" w:ascii="仿宋_GB2312" w:hAnsi="宋体" w:eastAsia="仿宋_GB2312" w:cs="仿宋_GB2312"/>
          <w:sz w:val="32"/>
          <w:szCs w:val="32"/>
        </w:rPr>
        <w:t>/d。项目建设规模及内容：新建一座供水规模为8万m</w:t>
      </w:r>
      <w:r>
        <w:rPr>
          <w:rFonts w:hint="eastAsia" w:ascii="仿宋_GB2312" w:hAnsi="宋体" w:eastAsia="仿宋_GB2312" w:cs="仿宋_GB2312"/>
          <w:sz w:val="32"/>
          <w:szCs w:val="32"/>
          <w:vertAlign w:val="superscript"/>
        </w:rPr>
        <w:t>3</w:t>
      </w:r>
      <w:r>
        <w:rPr>
          <w:rFonts w:hint="eastAsia" w:ascii="仿宋_GB2312" w:hAnsi="宋体" w:eastAsia="仿宋_GB2312" w:cs="仿宋_GB2312"/>
          <w:sz w:val="32"/>
          <w:szCs w:val="32"/>
        </w:rPr>
        <w:t>/d的自来水厂，主要包括箱式取水头部、加压泵站、净水厂、原水、清水管线等建设。项目采用西江单一水源供水系统，取水河段所在功能区为西江封开—高要保留，新建西江取水口，原水线线路全长0.4千米，采用2条DN1000钢管铺设，加压泵站布置4台加压泵机组(3用1备)。出厂水总输水管道为DN1000mm二条，沿现有输水管道边上铺设至现状供水管网，约8.0公里。本次供水范围为现状城区及新建城区，可满足县城远期供水需求。总投资</w:t>
      </w:r>
      <w:r>
        <w:rPr>
          <w:rFonts w:hint="eastAsia" w:ascii="仿宋_GB2312" w:hAnsi="宋体" w:eastAsia="仿宋_GB2312" w:cs="仿宋_GB2312"/>
          <w:sz w:val="32"/>
          <w:szCs w:val="32"/>
          <w:lang w:eastAsia="zh-CN"/>
        </w:rPr>
        <w:t>约</w:t>
      </w:r>
      <w:r>
        <w:rPr>
          <w:rFonts w:hint="eastAsia" w:ascii="仿宋_GB2312" w:hAnsi="宋体" w:eastAsia="仿宋_GB2312" w:cs="仿宋_GB2312"/>
          <w:sz w:val="32"/>
          <w:szCs w:val="32"/>
        </w:rPr>
        <w:t>27813.14</w:t>
      </w:r>
      <w:r>
        <w:rPr>
          <w:rFonts w:hint="eastAsia" w:ascii="仿宋_GB2312" w:hAnsi="宋体" w:eastAsia="仿宋_GB2312" w:cs="仿宋_GB2312"/>
          <w:sz w:val="32"/>
          <w:szCs w:val="32"/>
          <w:lang w:eastAsia="zh-CN"/>
        </w:rPr>
        <w:t>万元，</w:t>
      </w:r>
      <w:r>
        <w:rPr>
          <w:rFonts w:hint="eastAsia" w:ascii="仿宋_GB2312" w:hAnsi="宋体" w:eastAsia="仿宋_GB2312" w:cs="仿宋_GB2312"/>
          <w:sz w:val="32"/>
          <w:szCs w:val="32"/>
        </w:rPr>
        <w:t>环保投资</w:t>
      </w:r>
      <w:r>
        <w:rPr>
          <w:rFonts w:hint="eastAsia" w:ascii="仿宋_GB2312" w:hAnsi="宋体" w:eastAsia="仿宋_GB2312" w:cs="仿宋_GB2312"/>
          <w:sz w:val="32"/>
          <w:szCs w:val="32"/>
          <w:lang w:eastAsia="zh-CN"/>
        </w:rPr>
        <w:t>约</w:t>
      </w:r>
      <w:r>
        <w:rPr>
          <w:rFonts w:hint="eastAsia" w:ascii="仿宋_GB2312" w:hAnsi="宋体" w:eastAsia="仿宋_GB2312" w:cs="仿宋_GB2312"/>
          <w:sz w:val="32"/>
          <w:szCs w:val="32"/>
        </w:rPr>
        <w:t>100</w:t>
      </w:r>
      <w:r>
        <w:rPr>
          <w:rFonts w:hint="eastAsia" w:ascii="仿宋_GB2312" w:hAnsi="宋体" w:eastAsia="仿宋_GB2312" w:cs="仿宋_GB2312"/>
          <w:sz w:val="32"/>
          <w:szCs w:val="32"/>
          <w:lang w:eastAsia="zh-CN"/>
        </w:rPr>
        <w:t>万元。</w:t>
      </w:r>
    </w:p>
    <w:p>
      <w:pPr>
        <w:pStyle w:val="48"/>
        <w:keepNext w:val="0"/>
        <w:keepLines w:val="0"/>
        <w:pageBreakBefore w:val="0"/>
        <w:widowControl w:val="0"/>
        <w:numPr>
          <w:ilvl w:val="0"/>
          <w:numId w:val="3"/>
        </w:numPr>
        <w:tabs>
          <w:tab w:val="left" w:pos="6379"/>
        </w:tabs>
        <w:kinsoku/>
        <w:wordWrap/>
        <w:overflowPunct/>
        <w:topLinePunct w:val="0"/>
        <w:autoSpaceDE/>
        <w:autoSpaceDN/>
        <w:bidi w:val="0"/>
        <w:adjustRightInd w:val="0"/>
        <w:snapToGrid/>
        <w:spacing w:line="560" w:lineRule="exact"/>
        <w:ind w:leftChars="0" w:firstLine="618" w:firstLineChars="200"/>
        <w:textAlignment w:val="baseline"/>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eastAsia="zh-CN"/>
        </w:rPr>
        <w:t>该项目属于《广东省人民政府办公厅印发关于深化我省环境影响评价制度改革指导意见的通知》（粤办函〔2020〕44号）提出试行环评审批告知承诺制的“城市基础设施工程”类建设项目，其环境影响报告表已按规定完成告知承诺制审批。你单位应落实生态环境保护主体责任，在项目建设、运行期间，严格落实防治污染、防止生态破坏的措施。</w:t>
      </w:r>
    </w:p>
    <w:p>
      <w:pPr>
        <w:keepNext w:val="0"/>
        <w:keepLines w:val="0"/>
        <w:pageBreakBefore w:val="0"/>
        <w:widowControl w:val="0"/>
        <w:kinsoku/>
        <w:wordWrap/>
        <w:overflowPunct/>
        <w:topLinePunct w:val="0"/>
        <w:autoSpaceDE/>
        <w:autoSpaceDN/>
        <w:bidi w:val="0"/>
        <w:adjustRightInd/>
        <w:snapToGrid/>
        <w:spacing w:line="560" w:lineRule="exact"/>
        <w:ind w:right="0" w:firstLine="618" w:firstLineChars="200"/>
        <w:textAlignment w:val="auto"/>
        <w:rPr>
          <w:rFonts w:hint="eastAsia" w:ascii="仿宋_GB2312" w:hAnsi="宋体" w:eastAsia="仿宋_GB2312" w:cs="仿宋_GB2312"/>
          <w:kern w:val="2"/>
          <w:sz w:val="32"/>
          <w:szCs w:val="32"/>
          <w:lang w:val="en-US" w:eastAsia="zh-CN" w:bidi="ar-SA"/>
        </w:rPr>
      </w:pPr>
      <w:r>
        <w:rPr>
          <w:rFonts w:hint="eastAsia" w:ascii="仿宋_GB2312" w:hAnsi="宋体" w:eastAsia="仿宋_GB2312" w:cs="仿宋_GB2312"/>
          <w:kern w:val="2"/>
          <w:sz w:val="32"/>
          <w:szCs w:val="32"/>
          <w:lang w:val="en-US" w:eastAsia="zh-CN" w:bidi="ar-SA"/>
        </w:rPr>
        <w:t>三、你单位应当对环境影响报告书（表）的内容和结论负责。若违反承诺事项，我局将依法作出不限于撤销本批复的处理。</w:t>
      </w:r>
    </w:p>
    <w:p>
      <w:pPr>
        <w:pStyle w:val="48"/>
        <w:spacing w:line="560" w:lineRule="exact"/>
        <w:ind w:firstLine="618" w:firstLineChars="200"/>
        <w:jc w:val="right"/>
        <w:rPr>
          <w:rFonts w:hint="eastAsia" w:ascii="仿宋_GB2312" w:hAnsi="宋体" w:eastAsia="仿宋_GB2312" w:cs="仿宋_GB2312"/>
          <w:sz w:val="32"/>
          <w:szCs w:val="32"/>
        </w:rPr>
      </w:pPr>
    </w:p>
    <w:p>
      <w:pPr>
        <w:pStyle w:val="48"/>
        <w:spacing w:line="560" w:lineRule="exact"/>
        <w:ind w:firstLine="618" w:firstLineChars="200"/>
        <w:jc w:val="right"/>
        <w:rPr>
          <w:rFonts w:ascii="仿宋_GB2312" w:hAnsi="宋体" w:eastAsia="仿宋_GB2312" w:cs="仿宋_GB2312"/>
          <w:sz w:val="32"/>
          <w:szCs w:val="32"/>
        </w:rPr>
      </w:pPr>
      <w:r>
        <w:rPr>
          <w:rFonts w:hint="eastAsia" w:ascii="仿宋_GB2312" w:hAnsi="宋体" w:eastAsia="仿宋_GB2312" w:cs="仿宋_GB2312"/>
          <w:sz w:val="32"/>
          <w:szCs w:val="32"/>
        </w:rPr>
        <w:t>云浮市生态环境局</w:t>
      </w:r>
    </w:p>
    <w:p>
      <w:pPr>
        <w:wordWrap w:val="0"/>
        <w:ind w:firstLine="652"/>
        <w:jc w:val="right"/>
        <w:rPr>
          <w:rFonts w:hint="eastAsia" w:ascii="仿宋_GB2312" w:hAnsi="宋体" w:eastAsia="仿宋_GB2312" w:cs="仿宋_GB2312"/>
          <w:sz w:val="32"/>
          <w:szCs w:val="32"/>
          <w:lang w:val="en-US" w:eastAsia="zh-CN"/>
        </w:rPr>
      </w:pPr>
      <w:r>
        <w:rPr>
          <w:rFonts w:ascii="仿宋_GB2312" w:hAnsi="宋体" w:eastAsia="仿宋_GB2312" w:cs="仿宋_GB2312"/>
          <w:sz w:val="32"/>
          <w:szCs w:val="32"/>
        </w:rPr>
        <w:t>20</w:t>
      </w:r>
      <w:r>
        <w:rPr>
          <w:rFonts w:hint="eastAsia" w:ascii="仿宋_GB2312" w:hAnsi="宋体" w:eastAsia="仿宋_GB2312" w:cs="仿宋_GB2312"/>
          <w:sz w:val="32"/>
          <w:szCs w:val="32"/>
        </w:rPr>
        <w:t>2</w:t>
      </w:r>
      <w:r>
        <w:rPr>
          <w:rFonts w:hint="eastAsia" w:ascii="仿宋_GB2312" w:hAnsi="宋体" w:eastAsia="仿宋_GB2312" w:cs="仿宋_GB2312"/>
          <w:sz w:val="32"/>
          <w:szCs w:val="32"/>
          <w:lang w:val="en-US" w:eastAsia="zh-CN"/>
        </w:rPr>
        <w:t>3</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val="en-US" w:eastAsia="zh-CN"/>
        </w:rPr>
        <w:t>10</w:t>
      </w:r>
      <w:r>
        <w:rPr>
          <w:rFonts w:hint="eastAsia" w:ascii="仿宋_GB2312" w:hAnsi="宋体" w:eastAsia="仿宋_GB2312" w:cs="仿宋_GB2312"/>
          <w:sz w:val="32"/>
          <w:szCs w:val="32"/>
        </w:rPr>
        <w:t>月</w:t>
      </w:r>
      <w:r>
        <w:rPr>
          <w:rFonts w:hint="eastAsia" w:ascii="仿宋_GB2312" w:hAnsi="宋体" w:eastAsia="仿宋_GB2312" w:cs="仿宋_GB2312"/>
          <w:sz w:val="32"/>
          <w:szCs w:val="32"/>
          <w:lang w:val="en-US" w:eastAsia="zh-CN"/>
        </w:rPr>
        <w:t>17日</w:t>
      </w:r>
    </w:p>
    <w:p>
      <w:pPr>
        <w:spacing w:line="560" w:lineRule="exact"/>
        <w:rPr>
          <w:rFonts w:ascii="仿宋" w:hAnsi="仿宋" w:eastAsia="仿宋"/>
          <w:sz w:val="32"/>
          <w:szCs w:val="32"/>
        </w:rPr>
      </w:pPr>
      <w:r>
        <w:rPr>
          <w:rFonts w:hint="eastAsia"/>
          <w:b/>
          <w:sz w:val="32"/>
          <w:szCs w:val="32"/>
        </w:rPr>
        <w:t>公开方式：</w:t>
      </w:r>
      <w:r>
        <w:rPr>
          <w:rFonts w:hint="eastAsia"/>
          <w:sz w:val="32"/>
          <w:szCs w:val="32"/>
        </w:rPr>
        <w:t>主动公开</w:t>
      </w:r>
    </w:p>
    <w:tbl>
      <w:tblPr>
        <w:tblStyle w:val="27"/>
        <w:tblW w:w="9288" w:type="dxa"/>
        <w:tblInd w:w="0" w:type="dxa"/>
        <w:tblBorders>
          <w:top w:val="none" w:color="auto" w:sz="0" w:space="0"/>
          <w:left w:val="none" w:color="auto" w:sz="0" w:space="0"/>
          <w:bottom w:val="none" w:color="auto" w:sz="0"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9288"/>
      </w:tblGrid>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PrEx>
        <w:trPr>
          <w:trHeight w:val="910" w:hRule="atLeast"/>
        </w:trPr>
        <w:tc>
          <w:tcPr>
            <w:tcW w:w="9288" w:type="dxa"/>
            <w:tcBorders>
              <w:top w:val="single" w:color="auto" w:sz="8" w:space="0"/>
              <w:bottom w:val="single" w:color="auto" w:sz="8" w:space="0"/>
            </w:tcBorders>
          </w:tcPr>
          <w:p>
            <w:pPr>
              <w:spacing w:line="560" w:lineRule="exact"/>
              <w:ind w:left="940" w:leftChars="67" w:hanging="807" w:hangingChars="300"/>
              <w:rPr>
                <w:rFonts w:hint="eastAsia" w:eastAsia="仿宋_GB2312"/>
                <w:sz w:val="28"/>
                <w:szCs w:val="28"/>
                <w:lang w:eastAsia="zh-CN"/>
              </w:rPr>
            </w:pPr>
            <w:r>
              <w:rPr>
                <w:rFonts w:eastAsia="仿宋_GB2312"/>
                <w:sz w:val="28"/>
                <w:szCs w:val="28"/>
              </w:rPr>
              <w:t>抄</w:t>
            </w:r>
            <w:r>
              <w:rPr>
                <w:rFonts w:hint="eastAsia" w:eastAsia="仿宋_GB2312"/>
                <w:sz w:val="28"/>
                <w:szCs w:val="28"/>
                <w:lang w:eastAsia="zh-CN"/>
              </w:rPr>
              <w:t>报</w:t>
            </w:r>
            <w:r>
              <w:rPr>
                <w:rFonts w:eastAsia="仿宋_GB2312"/>
                <w:sz w:val="28"/>
                <w:szCs w:val="28"/>
              </w:rPr>
              <w:t>：</w:t>
            </w:r>
            <w:r>
              <w:rPr>
                <w:rFonts w:hint="eastAsia" w:eastAsia="仿宋_GB2312"/>
                <w:sz w:val="28"/>
                <w:szCs w:val="28"/>
                <w:lang w:eastAsia="zh-CN"/>
              </w:rPr>
              <w:t>云浮市生态环境局</w:t>
            </w:r>
          </w:p>
          <w:p>
            <w:pPr>
              <w:spacing w:line="560" w:lineRule="exact"/>
              <w:ind w:left="940" w:leftChars="67" w:hanging="807" w:hangingChars="300"/>
              <w:rPr>
                <w:rFonts w:hint="eastAsia" w:eastAsia="仿宋_GB2312"/>
                <w:sz w:val="28"/>
                <w:szCs w:val="28"/>
                <w:lang w:eastAsia="zh-CN"/>
              </w:rPr>
            </w:pPr>
            <w:r>
              <w:rPr>
                <w:rFonts w:hint="eastAsia" w:eastAsia="仿宋_GB2312"/>
                <w:sz w:val="28"/>
                <w:szCs w:val="28"/>
                <w:lang w:eastAsia="zh-CN"/>
              </w:rPr>
              <w:t>抄送：</w:t>
            </w:r>
            <w:r>
              <w:rPr>
                <w:rFonts w:hint="eastAsia" w:eastAsia="仿宋_GB2312"/>
                <w:sz w:val="28"/>
                <w:szCs w:val="28"/>
              </w:rPr>
              <w:t>云浮市生态环境局郁南分局</w:t>
            </w:r>
            <w:r>
              <w:rPr>
                <w:rFonts w:hint="eastAsia" w:eastAsia="仿宋_GB2312"/>
                <w:sz w:val="28"/>
                <w:szCs w:val="28"/>
                <w:lang w:eastAsia="zh-CN"/>
              </w:rPr>
              <w:t>执法大队</w:t>
            </w:r>
          </w:p>
        </w:tc>
      </w:tr>
      <w:tr>
        <w:tblPrEx>
          <w:tblBorders>
            <w:top w:val="none" w:color="auto" w:sz="0" w:space="0"/>
            <w:left w:val="none" w:color="auto" w:sz="0" w:space="0"/>
            <w:bottom w:val="none" w:color="auto" w:sz="0"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321" w:hRule="atLeast"/>
        </w:trPr>
        <w:tc>
          <w:tcPr>
            <w:tcW w:w="9288" w:type="dxa"/>
            <w:tcBorders>
              <w:top w:val="single" w:color="auto" w:sz="8" w:space="0"/>
              <w:bottom w:val="single" w:color="auto" w:sz="8" w:space="0"/>
            </w:tcBorders>
          </w:tcPr>
          <w:p>
            <w:pPr>
              <w:spacing w:line="560" w:lineRule="exact"/>
              <w:ind w:left="940" w:leftChars="67" w:hanging="807" w:hangingChars="300"/>
              <w:rPr>
                <w:rFonts w:eastAsia="仿宋_GB2312"/>
                <w:sz w:val="28"/>
                <w:szCs w:val="28"/>
              </w:rPr>
            </w:pPr>
            <w:r>
              <w:rPr>
                <w:rFonts w:hint="eastAsia" w:eastAsia="仿宋_GB2312"/>
                <w:sz w:val="28"/>
                <w:szCs w:val="28"/>
              </w:rPr>
              <w:t>云浮市生态环境局</w:t>
            </w:r>
            <w:r>
              <w:rPr>
                <w:rFonts w:hint="eastAsia" w:eastAsia="仿宋_GB2312"/>
                <w:sz w:val="28"/>
                <w:szCs w:val="28"/>
                <w:lang w:eastAsia="zh-CN"/>
              </w:rPr>
              <w:t>郁南分局</w:t>
            </w:r>
            <w:r>
              <w:rPr>
                <w:rFonts w:hint="eastAsia" w:eastAsia="仿宋_GB2312"/>
                <w:sz w:val="28"/>
                <w:szCs w:val="28"/>
              </w:rPr>
              <w:t xml:space="preserve">办公室       </w:t>
            </w:r>
            <w:r>
              <w:rPr>
                <w:rFonts w:hint="eastAsia" w:eastAsia="仿宋_GB2312"/>
                <w:sz w:val="28"/>
                <w:szCs w:val="28"/>
                <w:lang w:val="en-US" w:eastAsia="zh-CN"/>
              </w:rPr>
              <w:t xml:space="preserve">       </w:t>
            </w:r>
            <w:r>
              <w:rPr>
                <w:rFonts w:hint="eastAsia" w:eastAsia="仿宋_GB2312"/>
                <w:sz w:val="28"/>
                <w:szCs w:val="28"/>
              </w:rPr>
              <w:t xml:space="preserve">   </w:t>
            </w:r>
            <w:r>
              <w:rPr>
                <w:rFonts w:hint="eastAsia" w:ascii="仿宋_GB2312" w:hAnsi="宋体" w:eastAsia="仿宋_GB2312" w:cs="仿宋_GB2312"/>
                <w:sz w:val="28"/>
                <w:szCs w:val="28"/>
              </w:rPr>
              <w:t>202</w:t>
            </w:r>
            <w:r>
              <w:rPr>
                <w:rFonts w:hint="eastAsia" w:ascii="仿宋_GB2312" w:hAnsi="宋体" w:eastAsia="仿宋_GB2312" w:cs="仿宋_GB2312"/>
                <w:sz w:val="28"/>
                <w:szCs w:val="28"/>
                <w:lang w:val="en-US" w:eastAsia="zh-CN"/>
              </w:rPr>
              <w:t>3</w:t>
            </w:r>
            <w:r>
              <w:rPr>
                <w:rFonts w:hint="eastAsia" w:ascii="仿宋_GB2312" w:hAnsi="宋体" w:eastAsia="仿宋_GB2312" w:cs="仿宋_GB2312"/>
                <w:sz w:val="28"/>
                <w:szCs w:val="28"/>
              </w:rPr>
              <w:t>年</w:t>
            </w:r>
            <w:r>
              <w:rPr>
                <w:rFonts w:hint="eastAsia" w:ascii="仿宋_GB2312" w:hAnsi="宋体" w:eastAsia="仿宋_GB2312" w:cs="仿宋_GB2312"/>
                <w:sz w:val="28"/>
                <w:szCs w:val="28"/>
                <w:lang w:val="en-US" w:eastAsia="zh-CN"/>
              </w:rPr>
              <w:t>10</w:t>
            </w:r>
            <w:r>
              <w:rPr>
                <w:rFonts w:hint="eastAsia" w:ascii="仿宋_GB2312" w:hAnsi="宋体" w:eastAsia="仿宋_GB2312" w:cs="仿宋_GB2312"/>
                <w:sz w:val="28"/>
                <w:szCs w:val="28"/>
              </w:rPr>
              <w:t>月</w:t>
            </w:r>
            <w:r>
              <w:rPr>
                <w:rFonts w:hint="eastAsia" w:ascii="仿宋_GB2312" w:hAnsi="宋体" w:eastAsia="仿宋_GB2312" w:cs="仿宋_GB2312"/>
                <w:sz w:val="28"/>
                <w:szCs w:val="28"/>
                <w:lang w:val="en-US" w:eastAsia="zh-CN"/>
              </w:rPr>
              <w:t>18</w:t>
            </w:r>
            <w:bookmarkStart w:id="0" w:name="_GoBack"/>
            <w:bookmarkEnd w:id="0"/>
            <w:r>
              <w:rPr>
                <w:rFonts w:hint="eastAsia" w:ascii="仿宋_GB2312" w:hAnsi="宋体" w:eastAsia="仿宋_GB2312" w:cs="仿宋_GB2312"/>
                <w:sz w:val="28"/>
                <w:szCs w:val="28"/>
              </w:rPr>
              <w:t>日印发</w:t>
            </w:r>
          </w:p>
        </w:tc>
      </w:tr>
    </w:tbl>
    <w:p>
      <w:pPr>
        <w:spacing w:line="560" w:lineRule="exact"/>
        <w:rPr>
          <w:rFonts w:ascii="仿宋" w:hAnsi="仿宋" w:eastAsia="仿宋"/>
          <w:sz w:val="32"/>
          <w:szCs w:val="32"/>
        </w:rPr>
      </w:pPr>
    </w:p>
    <w:sectPr>
      <w:footerReference r:id="rId3" w:type="default"/>
      <w:footerReference r:id="rId4" w:type="even"/>
      <w:pgSz w:w="11906" w:h="16838"/>
      <w:pgMar w:top="2098" w:right="1588" w:bottom="1985" w:left="1588" w:header="851" w:footer="1588" w:gutter="0"/>
      <w:cols w:space="425" w:num="1"/>
      <w:docGrid w:type="linesAndChars" w:linePitch="57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7884503"/>
      <w:docPartObj>
        <w:docPartGallery w:val="autotext"/>
      </w:docPartObj>
    </w:sdtPr>
    <w:sdtEndPr>
      <w:rPr>
        <w:lang w:val="zh-CN"/>
      </w:rPr>
    </w:sdtEndPr>
    <w:sdtContent>
      <w:p>
        <w:pPr>
          <w:pStyle w:val="22"/>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3</w:t>
        </w:r>
        <w:r>
          <w:rPr>
            <w:rFonts w:ascii="宋体" w:hAnsi="宋体" w:eastAsia="宋体"/>
            <w:sz w:val="28"/>
            <w:szCs w:val="28"/>
            <w:lang w:val="zh-CN"/>
          </w:rPr>
          <w:fldChar w:fldCharType="end"/>
        </w:r>
        <w:r>
          <w:rPr>
            <w:rFonts w:hint="eastAsia" w:ascii="宋体" w:hAnsi="宋体" w:eastAsia="宋体"/>
            <w:sz w:val="28"/>
            <w:szCs w:val="28"/>
            <w:lang w:val="zh-CN"/>
          </w:rPr>
          <w:t>—</w:t>
        </w:r>
      </w:p>
    </w:sdtContent>
  </w:sdt>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right="420"/>
      <w:rPr>
        <w:lang w:val="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lang w:val="zh-CN"/>
      </w:rPr>
      <w:fldChar w:fldCharType="end"/>
    </w:r>
    <w:r>
      <w:rPr>
        <w:rFonts w:hint="eastAsia" w:ascii="宋体" w:hAnsi="宋体" w:eastAsia="宋体"/>
        <w:sz w:val="28"/>
        <w:szCs w:val="28"/>
        <w:lang w:val="zh-CN"/>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77B53"/>
    <w:multiLevelType w:val="singleLevel"/>
    <w:tmpl w:val="F2677B53"/>
    <w:lvl w:ilvl="0" w:tentative="0">
      <w:start w:val="1"/>
      <w:numFmt w:val="chineseCounting"/>
      <w:suff w:val="nothing"/>
      <w:lvlText w:val="%1、"/>
      <w:lvlJc w:val="left"/>
      <w:rPr>
        <w:rFonts w:hint="eastAsia"/>
      </w:rPr>
    </w:lvl>
  </w:abstractNum>
  <w:abstractNum w:abstractNumId="1">
    <w:nsid w:val="02E65B1A"/>
    <w:multiLevelType w:val="singleLevel"/>
    <w:tmpl w:val="02E65B1A"/>
    <w:lvl w:ilvl="0" w:tentative="0">
      <w:start w:val="1"/>
      <w:numFmt w:val="bullet"/>
      <w:pStyle w:val="19"/>
      <w:lvlText w:val=""/>
      <w:lvlJc w:val="left"/>
      <w:pPr>
        <w:tabs>
          <w:tab w:val="left" w:pos="2040"/>
        </w:tabs>
        <w:ind w:left="2040" w:hanging="360"/>
      </w:pPr>
      <w:rPr>
        <w:rFonts w:hint="default" w:ascii="Wingdings" w:hAnsi="Wingdings"/>
      </w:rPr>
    </w:lvl>
  </w:abstractNum>
  <w:abstractNum w:abstractNumId="2">
    <w:nsid w:val="38AFCEC3"/>
    <w:multiLevelType w:val="singleLevel"/>
    <w:tmpl w:val="38AFCEC3"/>
    <w:lvl w:ilvl="0" w:tentative="0">
      <w:start w:val="1"/>
      <w:numFmt w:val="bullet"/>
      <w:pStyle w:val="15"/>
      <w:lvlText w:val=""/>
      <w:lvlJc w:val="left"/>
      <w:pPr>
        <w:tabs>
          <w:tab w:val="left" w:pos="780"/>
        </w:tabs>
        <w:ind w:left="7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9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ODU1OThjMjEyMWViNWY2MWE2NmZiNGIwYzNmNjMifQ=="/>
  </w:docVars>
  <w:rsids>
    <w:rsidRoot w:val="007018B2"/>
    <w:rsid w:val="0000337B"/>
    <w:rsid w:val="0000696D"/>
    <w:rsid w:val="0001071F"/>
    <w:rsid w:val="000168BD"/>
    <w:rsid w:val="00017675"/>
    <w:rsid w:val="00017B2A"/>
    <w:rsid w:val="0002168C"/>
    <w:rsid w:val="00055B0B"/>
    <w:rsid w:val="00060A28"/>
    <w:rsid w:val="00085B99"/>
    <w:rsid w:val="00087FB3"/>
    <w:rsid w:val="000D2499"/>
    <w:rsid w:val="000E50FB"/>
    <w:rsid w:val="000E7DC4"/>
    <w:rsid w:val="00100BD6"/>
    <w:rsid w:val="0010158A"/>
    <w:rsid w:val="00101A3F"/>
    <w:rsid w:val="001026CA"/>
    <w:rsid w:val="001151B5"/>
    <w:rsid w:val="00124159"/>
    <w:rsid w:val="00142605"/>
    <w:rsid w:val="001524E5"/>
    <w:rsid w:val="001659F1"/>
    <w:rsid w:val="00174D22"/>
    <w:rsid w:val="00175F06"/>
    <w:rsid w:val="0017704E"/>
    <w:rsid w:val="00182BD7"/>
    <w:rsid w:val="001831D2"/>
    <w:rsid w:val="00183696"/>
    <w:rsid w:val="00190E6E"/>
    <w:rsid w:val="0019512E"/>
    <w:rsid w:val="001A12AE"/>
    <w:rsid w:val="001C0EC5"/>
    <w:rsid w:val="001C3DEB"/>
    <w:rsid w:val="001D7EF0"/>
    <w:rsid w:val="001E08DC"/>
    <w:rsid w:val="001E5560"/>
    <w:rsid w:val="001E7934"/>
    <w:rsid w:val="001F3DED"/>
    <w:rsid w:val="00205800"/>
    <w:rsid w:val="00213E49"/>
    <w:rsid w:val="00215BFC"/>
    <w:rsid w:val="00224B19"/>
    <w:rsid w:val="00272C69"/>
    <w:rsid w:val="00276271"/>
    <w:rsid w:val="002814C9"/>
    <w:rsid w:val="00292CC5"/>
    <w:rsid w:val="002A23A0"/>
    <w:rsid w:val="002A3D10"/>
    <w:rsid w:val="002D227E"/>
    <w:rsid w:val="002E5B2F"/>
    <w:rsid w:val="002F195B"/>
    <w:rsid w:val="002F1D9C"/>
    <w:rsid w:val="002F35F3"/>
    <w:rsid w:val="002F5F92"/>
    <w:rsid w:val="0030016F"/>
    <w:rsid w:val="0034427E"/>
    <w:rsid w:val="00357A09"/>
    <w:rsid w:val="003701B7"/>
    <w:rsid w:val="00370A2F"/>
    <w:rsid w:val="003A6683"/>
    <w:rsid w:val="003B4C70"/>
    <w:rsid w:val="003C06EA"/>
    <w:rsid w:val="003C16EE"/>
    <w:rsid w:val="003D0771"/>
    <w:rsid w:val="003E59C9"/>
    <w:rsid w:val="003F111B"/>
    <w:rsid w:val="003F7AEF"/>
    <w:rsid w:val="003F7F9C"/>
    <w:rsid w:val="0041267F"/>
    <w:rsid w:val="00430473"/>
    <w:rsid w:val="004336C1"/>
    <w:rsid w:val="00435FE2"/>
    <w:rsid w:val="0045087E"/>
    <w:rsid w:val="0046537F"/>
    <w:rsid w:val="004657AE"/>
    <w:rsid w:val="004820A6"/>
    <w:rsid w:val="00486728"/>
    <w:rsid w:val="004B2333"/>
    <w:rsid w:val="004E0EB6"/>
    <w:rsid w:val="004E261E"/>
    <w:rsid w:val="004E5A28"/>
    <w:rsid w:val="004E63AA"/>
    <w:rsid w:val="004F7CF8"/>
    <w:rsid w:val="00500926"/>
    <w:rsid w:val="0052278E"/>
    <w:rsid w:val="00527AB5"/>
    <w:rsid w:val="00535B89"/>
    <w:rsid w:val="00542ED4"/>
    <w:rsid w:val="00543831"/>
    <w:rsid w:val="00550DEB"/>
    <w:rsid w:val="00572A61"/>
    <w:rsid w:val="0058695E"/>
    <w:rsid w:val="005B1A21"/>
    <w:rsid w:val="005B4AC4"/>
    <w:rsid w:val="005C7456"/>
    <w:rsid w:val="005E025A"/>
    <w:rsid w:val="005E22DB"/>
    <w:rsid w:val="005F6233"/>
    <w:rsid w:val="006166CD"/>
    <w:rsid w:val="00626C76"/>
    <w:rsid w:val="00632162"/>
    <w:rsid w:val="006427CC"/>
    <w:rsid w:val="00642DCE"/>
    <w:rsid w:val="00644626"/>
    <w:rsid w:val="00645190"/>
    <w:rsid w:val="00650902"/>
    <w:rsid w:val="00655A5E"/>
    <w:rsid w:val="0065604D"/>
    <w:rsid w:val="00661CAB"/>
    <w:rsid w:val="006727F0"/>
    <w:rsid w:val="00683C3A"/>
    <w:rsid w:val="0069244B"/>
    <w:rsid w:val="00695F25"/>
    <w:rsid w:val="006A6999"/>
    <w:rsid w:val="006B29E5"/>
    <w:rsid w:val="006B6218"/>
    <w:rsid w:val="006C6FB1"/>
    <w:rsid w:val="006D1D38"/>
    <w:rsid w:val="006D2877"/>
    <w:rsid w:val="006E3F38"/>
    <w:rsid w:val="006F17B1"/>
    <w:rsid w:val="007018B2"/>
    <w:rsid w:val="007066C7"/>
    <w:rsid w:val="00713217"/>
    <w:rsid w:val="00713BC3"/>
    <w:rsid w:val="007261CA"/>
    <w:rsid w:val="0073126F"/>
    <w:rsid w:val="007331A3"/>
    <w:rsid w:val="00743053"/>
    <w:rsid w:val="00746DE1"/>
    <w:rsid w:val="0076178E"/>
    <w:rsid w:val="00781CDC"/>
    <w:rsid w:val="00786A70"/>
    <w:rsid w:val="007B7E9F"/>
    <w:rsid w:val="007D4616"/>
    <w:rsid w:val="007D6CE7"/>
    <w:rsid w:val="007E45E4"/>
    <w:rsid w:val="007E5CA7"/>
    <w:rsid w:val="007F2632"/>
    <w:rsid w:val="007F378E"/>
    <w:rsid w:val="00802E5F"/>
    <w:rsid w:val="00810530"/>
    <w:rsid w:val="00837F2D"/>
    <w:rsid w:val="00841BF6"/>
    <w:rsid w:val="0084408A"/>
    <w:rsid w:val="00846FE5"/>
    <w:rsid w:val="008568E1"/>
    <w:rsid w:val="00867B49"/>
    <w:rsid w:val="0087326F"/>
    <w:rsid w:val="00887EA1"/>
    <w:rsid w:val="00896E6A"/>
    <w:rsid w:val="008A0926"/>
    <w:rsid w:val="008A0E15"/>
    <w:rsid w:val="008C23A2"/>
    <w:rsid w:val="008D7B2D"/>
    <w:rsid w:val="008F7E94"/>
    <w:rsid w:val="00901A6D"/>
    <w:rsid w:val="00916D83"/>
    <w:rsid w:val="009262BF"/>
    <w:rsid w:val="00947153"/>
    <w:rsid w:val="009534A2"/>
    <w:rsid w:val="00972245"/>
    <w:rsid w:val="009742FE"/>
    <w:rsid w:val="009746AB"/>
    <w:rsid w:val="0098013A"/>
    <w:rsid w:val="009821E2"/>
    <w:rsid w:val="00982FA8"/>
    <w:rsid w:val="00994B8F"/>
    <w:rsid w:val="00996597"/>
    <w:rsid w:val="009A24DF"/>
    <w:rsid w:val="009B2ADB"/>
    <w:rsid w:val="009B2F86"/>
    <w:rsid w:val="009B3902"/>
    <w:rsid w:val="009B4374"/>
    <w:rsid w:val="009B6917"/>
    <w:rsid w:val="009C4C84"/>
    <w:rsid w:val="009C5E12"/>
    <w:rsid w:val="009D56BE"/>
    <w:rsid w:val="009D7CFF"/>
    <w:rsid w:val="009D7FF2"/>
    <w:rsid w:val="009E49BB"/>
    <w:rsid w:val="00A15D48"/>
    <w:rsid w:val="00A33522"/>
    <w:rsid w:val="00A36FB5"/>
    <w:rsid w:val="00A43F2C"/>
    <w:rsid w:val="00A442A4"/>
    <w:rsid w:val="00A53CFF"/>
    <w:rsid w:val="00A739CC"/>
    <w:rsid w:val="00A81C24"/>
    <w:rsid w:val="00A83326"/>
    <w:rsid w:val="00A92073"/>
    <w:rsid w:val="00AB04FA"/>
    <w:rsid w:val="00AB1D61"/>
    <w:rsid w:val="00AB354F"/>
    <w:rsid w:val="00AB5933"/>
    <w:rsid w:val="00AC324D"/>
    <w:rsid w:val="00AC4190"/>
    <w:rsid w:val="00AD19BF"/>
    <w:rsid w:val="00AF0F88"/>
    <w:rsid w:val="00B04C94"/>
    <w:rsid w:val="00B05C00"/>
    <w:rsid w:val="00B23175"/>
    <w:rsid w:val="00B442CC"/>
    <w:rsid w:val="00B55D70"/>
    <w:rsid w:val="00B61E39"/>
    <w:rsid w:val="00B74259"/>
    <w:rsid w:val="00B77256"/>
    <w:rsid w:val="00B87148"/>
    <w:rsid w:val="00BB1F61"/>
    <w:rsid w:val="00BC3597"/>
    <w:rsid w:val="00C04C05"/>
    <w:rsid w:val="00C21661"/>
    <w:rsid w:val="00C22186"/>
    <w:rsid w:val="00C22670"/>
    <w:rsid w:val="00C228EB"/>
    <w:rsid w:val="00C30697"/>
    <w:rsid w:val="00C31C70"/>
    <w:rsid w:val="00C406C7"/>
    <w:rsid w:val="00C473CB"/>
    <w:rsid w:val="00C5479F"/>
    <w:rsid w:val="00C56E7F"/>
    <w:rsid w:val="00C61832"/>
    <w:rsid w:val="00C72CB8"/>
    <w:rsid w:val="00C87475"/>
    <w:rsid w:val="00C94475"/>
    <w:rsid w:val="00C95DC1"/>
    <w:rsid w:val="00CA3374"/>
    <w:rsid w:val="00CA4A02"/>
    <w:rsid w:val="00CA5768"/>
    <w:rsid w:val="00CB5B09"/>
    <w:rsid w:val="00CC377D"/>
    <w:rsid w:val="00CC5E43"/>
    <w:rsid w:val="00CE5F98"/>
    <w:rsid w:val="00CF4F2E"/>
    <w:rsid w:val="00D035BE"/>
    <w:rsid w:val="00D03F64"/>
    <w:rsid w:val="00D0748B"/>
    <w:rsid w:val="00D10BC6"/>
    <w:rsid w:val="00D20522"/>
    <w:rsid w:val="00D24F59"/>
    <w:rsid w:val="00D456CB"/>
    <w:rsid w:val="00D5113E"/>
    <w:rsid w:val="00D570E5"/>
    <w:rsid w:val="00D62FB9"/>
    <w:rsid w:val="00D64321"/>
    <w:rsid w:val="00D763A6"/>
    <w:rsid w:val="00D81BA9"/>
    <w:rsid w:val="00D844DE"/>
    <w:rsid w:val="00D852BF"/>
    <w:rsid w:val="00DC17C7"/>
    <w:rsid w:val="00DC40F4"/>
    <w:rsid w:val="00DD1B6E"/>
    <w:rsid w:val="00DD3D0A"/>
    <w:rsid w:val="00DD4152"/>
    <w:rsid w:val="00DD5CD2"/>
    <w:rsid w:val="00E05EB2"/>
    <w:rsid w:val="00E14600"/>
    <w:rsid w:val="00E16F27"/>
    <w:rsid w:val="00E31768"/>
    <w:rsid w:val="00E544B6"/>
    <w:rsid w:val="00E55542"/>
    <w:rsid w:val="00E57768"/>
    <w:rsid w:val="00E57B95"/>
    <w:rsid w:val="00E6218D"/>
    <w:rsid w:val="00E6250B"/>
    <w:rsid w:val="00E63897"/>
    <w:rsid w:val="00E72049"/>
    <w:rsid w:val="00E76311"/>
    <w:rsid w:val="00E85229"/>
    <w:rsid w:val="00E86023"/>
    <w:rsid w:val="00E900F1"/>
    <w:rsid w:val="00E9214F"/>
    <w:rsid w:val="00F04DE7"/>
    <w:rsid w:val="00F20573"/>
    <w:rsid w:val="00F24981"/>
    <w:rsid w:val="00F3196E"/>
    <w:rsid w:val="00F45C3B"/>
    <w:rsid w:val="00F471E9"/>
    <w:rsid w:val="00F5351C"/>
    <w:rsid w:val="00F6009A"/>
    <w:rsid w:val="00F635FD"/>
    <w:rsid w:val="00F73834"/>
    <w:rsid w:val="00F86A61"/>
    <w:rsid w:val="00F948B6"/>
    <w:rsid w:val="00FA26D0"/>
    <w:rsid w:val="00FB1999"/>
    <w:rsid w:val="00FB2A77"/>
    <w:rsid w:val="00FB3423"/>
    <w:rsid w:val="00FB4D22"/>
    <w:rsid w:val="00FC34ED"/>
    <w:rsid w:val="00FC3571"/>
    <w:rsid w:val="00FC54D0"/>
    <w:rsid w:val="00FD2FB5"/>
    <w:rsid w:val="00FD67D9"/>
    <w:rsid w:val="00FE33BB"/>
    <w:rsid w:val="00FE7807"/>
    <w:rsid w:val="00FF1E29"/>
    <w:rsid w:val="057A6D86"/>
    <w:rsid w:val="065D63F9"/>
    <w:rsid w:val="08FC797C"/>
    <w:rsid w:val="0A1C3A62"/>
    <w:rsid w:val="0DD93A8D"/>
    <w:rsid w:val="10390BE8"/>
    <w:rsid w:val="115B6D04"/>
    <w:rsid w:val="131D0B7D"/>
    <w:rsid w:val="152A52A8"/>
    <w:rsid w:val="16D125AF"/>
    <w:rsid w:val="1BB12C0A"/>
    <w:rsid w:val="1D9F4047"/>
    <w:rsid w:val="20701949"/>
    <w:rsid w:val="2073362B"/>
    <w:rsid w:val="207B66B3"/>
    <w:rsid w:val="21C2063F"/>
    <w:rsid w:val="22C73E50"/>
    <w:rsid w:val="26B10B3C"/>
    <w:rsid w:val="272B000B"/>
    <w:rsid w:val="2732279D"/>
    <w:rsid w:val="2A1A3523"/>
    <w:rsid w:val="2B1C6CE5"/>
    <w:rsid w:val="2C900303"/>
    <w:rsid w:val="2DEF42D9"/>
    <w:rsid w:val="33EE7D56"/>
    <w:rsid w:val="33FA73DD"/>
    <w:rsid w:val="36FF38B1"/>
    <w:rsid w:val="377823C0"/>
    <w:rsid w:val="39C96289"/>
    <w:rsid w:val="3B0F1D00"/>
    <w:rsid w:val="3CFE05B6"/>
    <w:rsid w:val="3E452E82"/>
    <w:rsid w:val="3ECC03C7"/>
    <w:rsid w:val="3F593C0C"/>
    <w:rsid w:val="42384272"/>
    <w:rsid w:val="42BD3FF3"/>
    <w:rsid w:val="432902D2"/>
    <w:rsid w:val="43471678"/>
    <w:rsid w:val="43C95E83"/>
    <w:rsid w:val="462F5496"/>
    <w:rsid w:val="46420E9F"/>
    <w:rsid w:val="464C2236"/>
    <w:rsid w:val="4668069A"/>
    <w:rsid w:val="48AA029F"/>
    <w:rsid w:val="49896926"/>
    <w:rsid w:val="4B595B0C"/>
    <w:rsid w:val="4C2F6420"/>
    <w:rsid w:val="4C377AEE"/>
    <w:rsid w:val="4C3C08E4"/>
    <w:rsid w:val="4C9E43F2"/>
    <w:rsid w:val="4CA27B6A"/>
    <w:rsid w:val="4D2C25E2"/>
    <w:rsid w:val="4E900F23"/>
    <w:rsid w:val="4EB24D70"/>
    <w:rsid w:val="4F242BD6"/>
    <w:rsid w:val="4FDD11EC"/>
    <w:rsid w:val="521B56E4"/>
    <w:rsid w:val="537E7EF9"/>
    <w:rsid w:val="540D6A1F"/>
    <w:rsid w:val="5699372D"/>
    <w:rsid w:val="5F3C5659"/>
    <w:rsid w:val="601576CB"/>
    <w:rsid w:val="60804257"/>
    <w:rsid w:val="615B513E"/>
    <w:rsid w:val="61A23E04"/>
    <w:rsid w:val="6352125E"/>
    <w:rsid w:val="641C601F"/>
    <w:rsid w:val="64CB5CC0"/>
    <w:rsid w:val="656859A9"/>
    <w:rsid w:val="67342184"/>
    <w:rsid w:val="67393D46"/>
    <w:rsid w:val="677C2935"/>
    <w:rsid w:val="67834372"/>
    <w:rsid w:val="6BDD0DCB"/>
    <w:rsid w:val="6C045A1E"/>
    <w:rsid w:val="6CB06CB1"/>
    <w:rsid w:val="6D54763D"/>
    <w:rsid w:val="6D612186"/>
    <w:rsid w:val="6D666F88"/>
    <w:rsid w:val="6E025B18"/>
    <w:rsid w:val="6EF451B8"/>
    <w:rsid w:val="6EF90EF2"/>
    <w:rsid w:val="7098520A"/>
    <w:rsid w:val="71092E34"/>
    <w:rsid w:val="71E8184A"/>
    <w:rsid w:val="72633795"/>
    <w:rsid w:val="73101E81"/>
    <w:rsid w:val="738C4607"/>
    <w:rsid w:val="74524DD3"/>
    <w:rsid w:val="749B427A"/>
    <w:rsid w:val="74C12F08"/>
    <w:rsid w:val="74C71564"/>
    <w:rsid w:val="75577A24"/>
    <w:rsid w:val="75FB0851"/>
    <w:rsid w:val="7AC51161"/>
    <w:rsid w:val="7BAE713A"/>
    <w:rsid w:val="7C932892"/>
    <w:rsid w:val="7D233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qFormat="1"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qFormat="1" w:unhideWhenUsed="0" w:uiPriority="0" w:semiHidden="0"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widowControl w:val="0"/>
      <w:spacing w:line="360" w:lineRule="auto"/>
      <w:jc w:val="both"/>
      <w:outlineLvl w:val="0"/>
    </w:pPr>
    <w:rPr>
      <w:rFonts w:ascii="宋体"/>
      <w:b/>
      <w:kern w:val="2"/>
      <w:sz w:val="24"/>
      <w:szCs w:val="24"/>
      <w:lang w:val="en-US" w:eastAsia="zh-CN" w:bidi="ar-SA"/>
    </w:rPr>
  </w:style>
  <w:style w:type="paragraph" w:styleId="4">
    <w:name w:val="heading 2"/>
    <w:basedOn w:val="1"/>
    <w:next w:val="1"/>
    <w:qFormat/>
    <w:uiPriority w:val="0"/>
    <w:pPr>
      <w:keepNext/>
      <w:keepLines/>
      <w:autoSpaceDE w:val="0"/>
      <w:autoSpaceDN w:val="0"/>
      <w:adjustRightInd w:val="0"/>
      <w:snapToGrid w:val="0"/>
      <w:spacing w:before="120" w:after="120"/>
      <w:outlineLvl w:val="1"/>
    </w:pPr>
    <w:rPr>
      <w:rFonts w:ascii="宋体" w:hAnsi="Arial" w:eastAsia="楷体_GB2312"/>
      <w:b/>
      <w:kern w:val="24"/>
      <w:sz w:val="24"/>
      <w:szCs w:val="21"/>
    </w:rPr>
  </w:style>
  <w:style w:type="paragraph" w:styleId="5">
    <w:name w:val="heading 3"/>
    <w:basedOn w:val="1"/>
    <w:next w:val="1"/>
    <w:qFormat/>
    <w:uiPriority w:val="0"/>
    <w:pPr>
      <w:keepNext/>
      <w:keepLines/>
      <w:snapToGrid w:val="0"/>
      <w:spacing w:before="260" w:after="260" w:line="415"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28">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semiHidden/>
    <w:qFormat/>
    <w:uiPriority w:val="0"/>
    <w:rPr>
      <w:rFonts w:ascii="宋体" w:hAnsi="Courier New"/>
    </w:rPr>
  </w:style>
  <w:style w:type="paragraph" w:styleId="7">
    <w:name w:val="List 3"/>
    <w:basedOn w:val="1"/>
    <w:next w:val="1"/>
    <w:qFormat/>
    <w:uiPriority w:val="0"/>
    <w:pPr>
      <w:ind w:left="100" w:leftChars="400" w:hanging="200" w:hangingChars="200"/>
    </w:pPr>
  </w:style>
  <w:style w:type="paragraph" w:styleId="8">
    <w:name w:val="E-mail Signature"/>
    <w:basedOn w:val="1"/>
    <w:next w:val="9"/>
    <w:qFormat/>
    <w:uiPriority w:val="0"/>
    <w:pPr>
      <w:spacing w:line="460" w:lineRule="exact"/>
      <w:ind w:firstLine="200"/>
    </w:pPr>
  </w:style>
  <w:style w:type="paragraph" w:customStyle="1" w:styleId="9">
    <w:name w:val="文章"/>
    <w:basedOn w:val="10"/>
    <w:next w:val="13"/>
    <w:qFormat/>
    <w:uiPriority w:val="0"/>
    <w:pPr>
      <w:widowControl/>
      <w:ind w:firstLine="480"/>
      <w:jc w:val="center"/>
    </w:pPr>
    <w:rPr>
      <w:sz w:val="26"/>
    </w:rPr>
  </w:style>
  <w:style w:type="paragraph" w:styleId="10">
    <w:name w:val="Body Text Indent"/>
    <w:basedOn w:val="1"/>
    <w:next w:val="11"/>
    <w:qFormat/>
    <w:uiPriority w:val="0"/>
    <w:pPr>
      <w:spacing w:line="460" w:lineRule="exact"/>
      <w:ind w:firstLine="570"/>
    </w:pPr>
    <w:rPr>
      <w:sz w:val="28"/>
    </w:rPr>
  </w:style>
  <w:style w:type="paragraph" w:styleId="11">
    <w:name w:val="Body Text"/>
    <w:basedOn w:val="1"/>
    <w:next w:val="12"/>
    <w:qFormat/>
    <w:uiPriority w:val="0"/>
    <w:pPr>
      <w:spacing w:after="120"/>
    </w:pPr>
  </w:style>
  <w:style w:type="paragraph" w:styleId="12">
    <w:name w:val="Title"/>
    <w:basedOn w:val="1"/>
    <w:next w:val="1"/>
    <w:qFormat/>
    <w:uiPriority w:val="0"/>
    <w:pPr>
      <w:snapToGrid w:val="0"/>
      <w:spacing w:before="60" w:after="60"/>
      <w:ind w:leftChars="100"/>
      <w:outlineLvl w:val="0"/>
    </w:pPr>
    <w:rPr>
      <w:rFonts w:ascii="Arial" w:hAnsi="Arial" w:cs="Arial"/>
      <w:b/>
      <w:bCs/>
      <w:snapToGrid w:val="0"/>
      <w:kern w:val="0"/>
      <w:sz w:val="24"/>
      <w:szCs w:val="32"/>
    </w:rPr>
  </w:style>
  <w:style w:type="paragraph" w:styleId="13">
    <w:name w:val="List"/>
    <w:basedOn w:val="1"/>
    <w:next w:val="1"/>
    <w:qFormat/>
    <w:uiPriority w:val="0"/>
    <w:pPr>
      <w:ind w:left="200" w:hanging="200" w:hangingChars="200"/>
      <w:contextualSpacing/>
    </w:pPr>
  </w:style>
  <w:style w:type="paragraph" w:styleId="14">
    <w:name w:val="Normal Indent"/>
    <w:basedOn w:val="1"/>
    <w:next w:val="1"/>
    <w:qFormat/>
    <w:uiPriority w:val="0"/>
    <w:pPr>
      <w:keepNext w:val="0"/>
      <w:keepLines w:val="0"/>
      <w:widowControl w:val="0"/>
      <w:suppressLineNumbers w:val="0"/>
      <w:spacing w:before="0" w:beforeAutospacing="0" w:after="0" w:afterAutospacing="0"/>
      <w:ind w:left="0" w:right="0" w:firstLine="420"/>
      <w:jc w:val="both"/>
    </w:pPr>
    <w:rPr>
      <w:rFonts w:hint="eastAsia" w:ascii="等线" w:hAnsi="等线" w:eastAsia="宋体" w:cs="Times New Roman"/>
      <w:kern w:val="2"/>
      <w:sz w:val="21"/>
      <w:szCs w:val="22"/>
      <w:lang w:val="en-US" w:eastAsia="zh-CN" w:bidi="ar"/>
    </w:rPr>
  </w:style>
  <w:style w:type="paragraph" w:styleId="15">
    <w:name w:val="List Bullet 2"/>
    <w:basedOn w:val="1"/>
    <w:next w:val="16"/>
    <w:semiHidden/>
    <w:unhideWhenUsed/>
    <w:qFormat/>
    <w:uiPriority w:val="99"/>
    <w:pPr>
      <w:numPr>
        <w:ilvl w:val="0"/>
        <w:numId w:val="1"/>
      </w:numPr>
    </w:pPr>
  </w:style>
  <w:style w:type="paragraph" w:customStyle="1" w:styleId="16">
    <w:name w:val="xl70"/>
    <w:basedOn w:val="1"/>
    <w:next w:val="17"/>
    <w:qFormat/>
    <w:uiPriority w:val="0"/>
    <w:pPr>
      <w:widowControl/>
      <w:spacing w:before="280" w:after="280"/>
    </w:pPr>
    <w:rPr>
      <w:rFonts w:ascii="宋体"/>
    </w:rPr>
  </w:style>
  <w:style w:type="paragraph" w:customStyle="1" w:styleId="17">
    <w:name w:val="正文缩进1"/>
    <w:basedOn w:val="1"/>
    <w:next w:val="18"/>
    <w:qFormat/>
    <w:uiPriority w:val="0"/>
    <w:pPr>
      <w:ind w:firstLine="420"/>
    </w:pPr>
    <w:rPr>
      <w:rFonts w:ascii="宋体"/>
      <w:sz w:val="28"/>
    </w:rPr>
  </w:style>
  <w:style w:type="paragraph" w:customStyle="1" w:styleId="18">
    <w:name w:val="td1"/>
    <w:basedOn w:val="1"/>
    <w:next w:val="1"/>
    <w:qFormat/>
    <w:uiPriority w:val="0"/>
    <w:pPr>
      <w:widowControl/>
      <w:spacing w:before="280" w:after="280" w:line="300" w:lineRule="atLeast"/>
      <w:ind w:firstLine="200"/>
    </w:pPr>
    <w:rPr>
      <w:color w:val="000000"/>
      <w:sz w:val="18"/>
    </w:rPr>
  </w:style>
  <w:style w:type="paragraph" w:styleId="19">
    <w:name w:val="List Bullet 5"/>
    <w:basedOn w:val="1"/>
    <w:semiHidden/>
    <w:unhideWhenUsed/>
    <w:qFormat/>
    <w:uiPriority w:val="99"/>
    <w:pPr>
      <w:numPr>
        <w:ilvl w:val="0"/>
        <w:numId w:val="2"/>
      </w:numPr>
    </w:pPr>
  </w:style>
  <w:style w:type="paragraph" w:styleId="20">
    <w:name w:val="Date"/>
    <w:basedOn w:val="1"/>
    <w:next w:val="1"/>
    <w:link w:val="45"/>
    <w:semiHidden/>
    <w:unhideWhenUsed/>
    <w:qFormat/>
    <w:uiPriority w:val="99"/>
    <w:pPr>
      <w:ind w:left="100" w:leftChars="2500"/>
    </w:pPr>
  </w:style>
  <w:style w:type="paragraph" w:styleId="21">
    <w:name w:val="Balloon Text"/>
    <w:basedOn w:val="1"/>
    <w:link w:val="43"/>
    <w:semiHidden/>
    <w:unhideWhenUsed/>
    <w:qFormat/>
    <w:uiPriority w:val="99"/>
    <w:rPr>
      <w:sz w:val="18"/>
      <w:szCs w:val="18"/>
    </w:rPr>
  </w:style>
  <w:style w:type="paragraph" w:styleId="22">
    <w:name w:val="footer"/>
    <w:basedOn w:val="1"/>
    <w:link w:val="42"/>
    <w:unhideWhenUsed/>
    <w:qFormat/>
    <w:uiPriority w:val="99"/>
    <w:pPr>
      <w:tabs>
        <w:tab w:val="center" w:pos="4153"/>
        <w:tab w:val="right" w:pos="8306"/>
      </w:tabs>
      <w:snapToGrid w:val="0"/>
      <w:jc w:val="left"/>
    </w:pPr>
    <w:rPr>
      <w:sz w:val="18"/>
      <w:szCs w:val="18"/>
    </w:rPr>
  </w:style>
  <w:style w:type="paragraph" w:styleId="23">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2"/>
    <w:basedOn w:val="1"/>
    <w:next w:val="1"/>
    <w:qFormat/>
    <w:uiPriority w:val="0"/>
    <w:pPr>
      <w:tabs>
        <w:tab w:val="right" w:leader="dot" w:pos="9060"/>
      </w:tabs>
      <w:spacing w:line="360" w:lineRule="auto"/>
      <w:ind w:left="420" w:leftChars="200"/>
    </w:pPr>
  </w:style>
  <w:style w:type="paragraph" w:styleId="25">
    <w:name w:val="Normal (Web)"/>
    <w:basedOn w:val="1"/>
    <w:qFormat/>
    <w:uiPriority w:val="0"/>
    <w:pPr>
      <w:widowControl/>
      <w:spacing w:before="100" w:beforeAutospacing="1" w:after="100" w:afterAutospacing="1" w:line="360" w:lineRule="atLeast"/>
      <w:jc w:val="left"/>
    </w:pPr>
    <w:rPr>
      <w:rFonts w:ascii="宋体" w:hAnsi="宋体" w:eastAsia="宋体" w:cs="Times New Roman"/>
      <w:kern w:val="0"/>
      <w:szCs w:val="21"/>
    </w:rPr>
  </w:style>
  <w:style w:type="paragraph" w:styleId="26">
    <w:name w:val="Body Text First Indent"/>
    <w:basedOn w:val="11"/>
    <w:qFormat/>
    <w:uiPriority w:val="99"/>
    <w:pPr>
      <w:ind w:firstLine="420" w:firstLineChars="100"/>
    </w:pPr>
    <w:rPr>
      <w:szCs w:val="24"/>
    </w:rPr>
  </w:style>
  <w:style w:type="paragraph" w:customStyle="1" w:styleId="29">
    <w:name w:val="Default"/>
    <w:basedOn w:val="30"/>
    <w:next w:val="13"/>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0">
    <w:name w:val="纯文本1"/>
    <w:basedOn w:val="1"/>
    <w:next w:val="1"/>
    <w:qFormat/>
    <w:uiPriority w:val="0"/>
    <w:pPr>
      <w:adjustRightInd w:val="0"/>
    </w:pPr>
    <w:rPr>
      <w:rFonts w:hAnsi="Courier New"/>
      <w:szCs w:val="20"/>
    </w:rPr>
  </w:style>
  <w:style w:type="paragraph" w:customStyle="1" w:styleId="31">
    <w:name w:val="样式35"/>
    <w:basedOn w:val="32"/>
    <w:next w:val="37"/>
    <w:qFormat/>
    <w:uiPriority w:val="0"/>
    <w:pPr>
      <w:tabs>
        <w:tab w:val="left" w:pos="0"/>
        <w:tab w:val="left" w:pos="360"/>
        <w:tab w:val="left" w:pos="540"/>
        <w:tab w:val="left" w:pos="567"/>
        <w:tab w:val="left" w:pos="4140"/>
      </w:tabs>
      <w:spacing w:line="312" w:lineRule="auto"/>
      <w:ind w:firstLine="567"/>
    </w:pPr>
    <w:rPr>
      <w:rFonts w:ascii="宋体"/>
      <w:sz w:val="28"/>
    </w:rPr>
  </w:style>
  <w:style w:type="paragraph" w:customStyle="1" w:styleId="32">
    <w:name w:val="样式26"/>
    <w:basedOn w:val="33"/>
    <w:qFormat/>
    <w:uiPriority w:val="0"/>
    <w:pPr>
      <w:tabs>
        <w:tab w:val="left" w:pos="0"/>
        <w:tab w:val="left" w:pos="360"/>
        <w:tab w:val="left" w:pos="540"/>
        <w:tab w:val="left" w:pos="567"/>
        <w:tab w:val="left" w:pos="4140"/>
      </w:tabs>
    </w:pPr>
  </w:style>
  <w:style w:type="paragraph" w:customStyle="1" w:styleId="33">
    <w:name w:val="样式21"/>
    <w:basedOn w:val="34"/>
    <w:qFormat/>
    <w:uiPriority w:val="0"/>
    <w:pPr>
      <w:tabs>
        <w:tab w:val="left" w:pos="360"/>
        <w:tab w:val="left" w:pos="567"/>
        <w:tab w:val="left" w:pos="4140"/>
      </w:tabs>
      <w:spacing w:beforeLines="0" w:afterLines="0"/>
      <w:ind w:hanging="992"/>
    </w:pPr>
    <w:rPr>
      <w:kern w:val="0"/>
    </w:rPr>
  </w:style>
  <w:style w:type="paragraph" w:customStyle="1" w:styleId="34">
    <w:name w:val="样式5"/>
    <w:basedOn w:val="35"/>
    <w:qFormat/>
    <w:uiPriority w:val="0"/>
    <w:pPr>
      <w:tabs>
        <w:tab w:val="left" w:pos="360"/>
        <w:tab w:val="left" w:pos="567"/>
        <w:tab w:val="left" w:pos="4140"/>
      </w:tabs>
    </w:pPr>
  </w:style>
  <w:style w:type="paragraph" w:customStyle="1" w:styleId="35">
    <w:name w:val="样式12"/>
    <w:basedOn w:val="36"/>
    <w:qFormat/>
    <w:uiPriority w:val="0"/>
    <w:pPr>
      <w:keepNext/>
      <w:keepLines/>
      <w:tabs>
        <w:tab w:val="left" w:pos="360"/>
        <w:tab w:val="left" w:pos="4140"/>
      </w:tabs>
      <w:spacing w:beforeLines="50" w:afterLines="50"/>
      <w:ind w:left="567" w:hanging="567"/>
      <w:outlineLvl w:val="1"/>
    </w:pPr>
    <w:rPr>
      <w:rFonts w:eastAsia="黑体"/>
      <w:sz w:val="28"/>
      <w:szCs w:val="28"/>
    </w:rPr>
  </w:style>
  <w:style w:type="paragraph" w:customStyle="1" w:styleId="36">
    <w:name w:val="样式 标题 3标题 3 Char标题3H3h33rd level第二层条三级标题ReHead 3 WSA头..."/>
    <w:basedOn w:val="5"/>
    <w:qFormat/>
    <w:uiPriority w:val="0"/>
    <w:pPr>
      <w:numPr>
        <w:ilvl w:val="0"/>
        <w:numId w:val="0"/>
      </w:numPr>
      <w:tabs>
        <w:tab w:val="left" w:pos="4140"/>
      </w:tabs>
      <w:spacing w:before="260" w:beforeAutospacing="0" w:after="260" w:afterAutospacing="0" w:line="416" w:lineRule="auto"/>
      <w:ind w:left="4140" w:hanging="720"/>
    </w:pPr>
    <w:rPr>
      <w:rFonts w:eastAsia="黑体"/>
      <w:color w:val="FF0000"/>
    </w:rPr>
  </w:style>
  <w:style w:type="paragraph" w:customStyle="1" w:styleId="37">
    <w:name w:val="font6"/>
    <w:basedOn w:val="1"/>
    <w:next w:val="24"/>
    <w:qFormat/>
    <w:uiPriority w:val="0"/>
    <w:pPr>
      <w:widowControl/>
      <w:spacing w:before="280" w:after="280"/>
    </w:pPr>
  </w:style>
  <w:style w:type="paragraph" w:customStyle="1" w:styleId="38">
    <w:name w:val="表 内容"/>
    <w:basedOn w:val="1"/>
    <w:qFormat/>
    <w:uiPriority w:val="0"/>
    <w:pPr>
      <w:jc w:val="center"/>
    </w:pPr>
    <w:rPr>
      <w:rFonts w:hAnsi="宋体"/>
      <w:szCs w:val="20"/>
    </w:rPr>
  </w:style>
  <w:style w:type="paragraph" w:customStyle="1" w:styleId="39">
    <w:name w:val="样式 标题 2 + 宋体"/>
    <w:basedOn w:val="40"/>
    <w:qFormat/>
    <w:uiPriority w:val="99"/>
    <w:pPr>
      <w:keepLines w:val="0"/>
      <w:numPr>
        <w:ilvl w:val="1"/>
        <w:numId w:val="0"/>
      </w:numPr>
      <w:tabs>
        <w:tab w:val="left" w:pos="567"/>
        <w:tab w:val="left" w:pos="992"/>
        <w:tab w:val="right" w:pos="8640"/>
      </w:tabs>
      <w:overflowPunct w:val="0"/>
      <w:autoSpaceDE w:val="0"/>
      <w:autoSpaceDN w:val="0"/>
      <w:adjustRightInd w:val="0"/>
      <w:snapToGrid w:val="0"/>
      <w:spacing w:before="260" w:after="260" w:afterLines="50" w:line="360" w:lineRule="auto"/>
      <w:ind w:left="992" w:right="482" w:hanging="567"/>
      <w:textAlignment w:val="baseline"/>
    </w:pPr>
    <w:rPr>
      <w:rFonts w:ascii="宋体" w:hAnsi="宋体"/>
      <w:b/>
      <w:bCs/>
      <w:kern w:val="28"/>
      <w:sz w:val="28"/>
      <w:szCs w:val="30"/>
    </w:rPr>
  </w:style>
  <w:style w:type="paragraph" w:customStyle="1" w:styleId="40">
    <w:name w:val="报告书正文 Char"/>
    <w:basedOn w:val="1"/>
    <w:qFormat/>
    <w:uiPriority w:val="0"/>
    <w:pPr>
      <w:adjustRightInd w:val="0"/>
      <w:snapToGrid w:val="0"/>
      <w:spacing w:line="400" w:lineRule="atLeast"/>
      <w:ind w:firstLine="567"/>
    </w:pPr>
    <w:rPr>
      <w:rFonts w:ascii="Times New Roman" w:hAnsi="Times New Roman"/>
      <w:sz w:val="24"/>
      <w:szCs w:val="20"/>
    </w:rPr>
  </w:style>
  <w:style w:type="character" w:customStyle="1" w:styleId="41">
    <w:name w:val="页眉 Char"/>
    <w:basedOn w:val="28"/>
    <w:link w:val="23"/>
    <w:qFormat/>
    <w:uiPriority w:val="99"/>
    <w:rPr>
      <w:sz w:val="18"/>
      <w:szCs w:val="18"/>
    </w:rPr>
  </w:style>
  <w:style w:type="character" w:customStyle="1" w:styleId="42">
    <w:name w:val="页脚 Char"/>
    <w:basedOn w:val="28"/>
    <w:link w:val="22"/>
    <w:qFormat/>
    <w:uiPriority w:val="99"/>
    <w:rPr>
      <w:sz w:val="18"/>
      <w:szCs w:val="18"/>
    </w:rPr>
  </w:style>
  <w:style w:type="character" w:customStyle="1" w:styleId="43">
    <w:name w:val="批注框文本 Char"/>
    <w:basedOn w:val="28"/>
    <w:link w:val="21"/>
    <w:semiHidden/>
    <w:qFormat/>
    <w:uiPriority w:val="99"/>
    <w:rPr>
      <w:sz w:val="18"/>
      <w:szCs w:val="18"/>
    </w:rPr>
  </w:style>
  <w:style w:type="paragraph" w:styleId="44">
    <w:name w:val="List Paragraph"/>
    <w:basedOn w:val="1"/>
    <w:qFormat/>
    <w:uiPriority w:val="34"/>
    <w:pPr>
      <w:ind w:firstLine="420" w:firstLineChars="200"/>
    </w:pPr>
  </w:style>
  <w:style w:type="character" w:customStyle="1" w:styleId="45">
    <w:name w:val="日期 Char"/>
    <w:basedOn w:val="28"/>
    <w:link w:val="20"/>
    <w:semiHidden/>
    <w:qFormat/>
    <w:uiPriority w:val="99"/>
  </w:style>
  <w:style w:type="paragraph" w:customStyle="1" w:styleId="46">
    <w:name w:val="Char Char Char Char Char Char Char Char Char Char Char Char1 Char"/>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47">
    <w:name w:val="报告表  段 Char Char"/>
    <w:link w:val="48"/>
    <w:qFormat/>
    <w:uiPriority w:val="0"/>
    <w:rPr>
      <w:rFonts w:ascii="宋体"/>
      <w:sz w:val="24"/>
    </w:rPr>
  </w:style>
  <w:style w:type="paragraph" w:customStyle="1" w:styleId="48">
    <w:name w:val="报告表  段"/>
    <w:basedOn w:val="1"/>
    <w:link w:val="47"/>
    <w:qFormat/>
    <w:uiPriority w:val="0"/>
    <w:pPr>
      <w:adjustRightInd w:val="0"/>
      <w:spacing w:line="360" w:lineRule="auto"/>
      <w:ind w:firstLine="505"/>
      <w:textAlignment w:val="baseline"/>
    </w:pPr>
    <w:rPr>
      <w:rFonts w:ascii="宋体"/>
      <w:sz w:val="24"/>
    </w:rPr>
  </w:style>
  <w:style w:type="paragraph" w:customStyle="1" w:styleId="49">
    <w:name w:val="Char Char Char Char Char Char Char Char Char Char Char Char1 Char1"/>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0">
    <w:name w:val="yqlink"/>
    <w:basedOn w:val="28"/>
    <w:qFormat/>
    <w:uiPriority w:val="0"/>
  </w:style>
  <w:style w:type="character" w:customStyle="1" w:styleId="51">
    <w:name w:val="@ 正文 Char"/>
    <w:link w:val="52"/>
    <w:qFormat/>
    <w:uiPriority w:val="0"/>
    <w:rPr>
      <w:rFonts w:ascii="Times New Roman" w:hAnsi="宋体"/>
      <w:sz w:val="24"/>
      <w:szCs w:val="21"/>
    </w:rPr>
  </w:style>
  <w:style w:type="paragraph" w:customStyle="1" w:styleId="52">
    <w:name w:val="@ 正文"/>
    <w:basedOn w:val="1"/>
    <w:link w:val="51"/>
    <w:qFormat/>
    <w:uiPriority w:val="0"/>
    <w:pPr>
      <w:tabs>
        <w:tab w:val="left" w:pos="1980"/>
        <w:tab w:val="left" w:pos="3825"/>
        <w:tab w:val="left" w:pos="4680"/>
      </w:tabs>
      <w:spacing w:line="480" w:lineRule="exact"/>
      <w:ind w:firstLine="200" w:firstLineChars="200"/>
    </w:pPr>
    <w:rPr>
      <w:rFonts w:ascii="Times New Roman" w:hAnsi="宋体"/>
      <w:sz w:val="24"/>
      <w:szCs w:val="21"/>
    </w:rPr>
  </w:style>
  <w:style w:type="paragraph" w:customStyle="1" w:styleId="53">
    <w:name w:val="Char1 Char Char Char Char Char1 Char"/>
    <w:basedOn w:val="1"/>
    <w:qFormat/>
    <w:uiPriority w:val="0"/>
    <w:pPr>
      <w:widowControl/>
      <w:ind w:firstLine="200" w:firstLineChars="200"/>
      <w:jc w:val="left"/>
    </w:pPr>
    <w:rPr>
      <w:rFonts w:ascii="宋体" w:hAnsi="宋体" w:eastAsia="宋体" w:cs="宋体"/>
      <w:kern w:val="0"/>
      <w:szCs w:val="24"/>
    </w:rPr>
  </w:style>
  <w:style w:type="paragraph" w:customStyle="1" w:styleId="54">
    <w:name w:val="Char1 Char Char Char Char Char1 Char1"/>
    <w:basedOn w:val="1"/>
    <w:qFormat/>
    <w:uiPriority w:val="0"/>
    <w:pPr>
      <w:widowControl/>
      <w:ind w:firstLine="200" w:firstLineChars="200"/>
      <w:jc w:val="left"/>
    </w:pPr>
    <w:rPr>
      <w:rFonts w:ascii="宋体" w:hAnsi="宋体" w:eastAsia="宋体" w:cs="宋体"/>
      <w:kern w:val="0"/>
      <w:szCs w:val="24"/>
    </w:rPr>
  </w:style>
  <w:style w:type="paragraph" w:customStyle="1" w:styleId="55">
    <w:name w:val="Char Char Char Char Char Char Char Char Char Char Char Char1 Char2"/>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6">
    <w:name w:val="fontstyle01"/>
    <w:basedOn w:val="28"/>
    <w:qFormat/>
    <w:uiPriority w:val="0"/>
    <w:rPr>
      <w:rFonts w:hint="eastAsia" w:ascii="宋体" w:hAnsi="宋体" w:eastAsia="宋体"/>
      <w:color w:val="000000"/>
      <w:sz w:val="24"/>
      <w:szCs w:val="24"/>
    </w:rPr>
  </w:style>
  <w:style w:type="character" w:customStyle="1" w:styleId="57">
    <w:name w:val="fontstyle21"/>
    <w:basedOn w:val="28"/>
    <w:qFormat/>
    <w:uiPriority w:val="0"/>
    <w:rPr>
      <w:rFonts w:hint="default" w:ascii="Times New Roman" w:hAnsi="Times New Roman" w:cs="Times New Roman"/>
      <w:color w:val="000000"/>
      <w:sz w:val="24"/>
      <w:szCs w:val="24"/>
    </w:rPr>
  </w:style>
  <w:style w:type="paragraph" w:customStyle="1" w:styleId="58">
    <w:name w:val="Char Char Char Char Char Char Char Char Char Char Char Char1 Char3"/>
    <w:basedOn w:val="1"/>
    <w:qFormat/>
    <w:uiPriority w:val="0"/>
    <w:pPr>
      <w:spacing w:line="360" w:lineRule="auto"/>
      <w:ind w:firstLine="200" w:firstLineChars="200"/>
    </w:pPr>
    <w:rPr>
      <w:rFonts w:ascii="Times New Roman" w:hAnsi="Times New Roman" w:eastAsia="宋体" w:cs="Times New Roman"/>
      <w:szCs w:val="24"/>
    </w:rPr>
  </w:style>
  <w:style w:type="character" w:customStyle="1" w:styleId="59">
    <w:name w:val="fontstyle11"/>
    <w:basedOn w:val="28"/>
    <w:qFormat/>
    <w:uiPriority w:val="0"/>
    <w:rPr>
      <w:rFonts w:ascii="TimesNewRomanPSMT" w:hAnsi="TimesNewRomanPSMT" w:eastAsia="TimesNewRomanPSMT" w:cs="TimesNewRomanPSMT"/>
      <w:color w:val="000000"/>
      <w:sz w:val="24"/>
      <w:szCs w:val="24"/>
    </w:rPr>
  </w:style>
  <w:style w:type="character" w:customStyle="1" w:styleId="60">
    <w:name w:val="样式 楷体_GB2312 黑色"/>
    <w:basedOn w:val="28"/>
    <w:qFormat/>
    <w:uiPriority w:val="0"/>
    <w:rPr>
      <w:rFonts w:hint="eastAsia" w:ascii="楷体_GB2312" w:hAnsi="宋体" w:eastAsia="楷体_GB2312"/>
      <w:b/>
      <w:color w:val="000000"/>
      <w:sz w:val="24"/>
      <w:lang w:val="en-US" w:eastAsia="zh-CN"/>
    </w:rPr>
  </w:style>
  <w:style w:type="paragraph" w:customStyle="1" w:styleId="61">
    <w:name w:val="_Style 182"/>
    <w:basedOn w:val="1"/>
    <w:qFormat/>
    <w:uiPriority w:val="0"/>
    <w:pPr>
      <w:keepNext/>
      <w:widowControl/>
      <w:tabs>
        <w:tab w:val="left" w:pos="425"/>
      </w:tabs>
      <w:autoSpaceDE w:val="0"/>
      <w:autoSpaceDN w:val="0"/>
      <w:adjustRightInd w:val="0"/>
      <w:spacing w:before="80" w:after="80"/>
      <w:ind w:hanging="425"/>
    </w:pPr>
    <w:rPr>
      <w:rFonts w:ascii="Arial" w:hAnsi="Arial" w:cs="Arial"/>
      <w:sz w:val="20"/>
      <w:szCs w:val="20"/>
    </w:rPr>
  </w:style>
  <w:style w:type="paragraph" w:customStyle="1" w:styleId="62">
    <w:name w:val="报告正文"/>
    <w:basedOn w:val="1"/>
    <w:qFormat/>
    <w:uiPriority w:val="0"/>
    <w:pPr>
      <w:ind w:firstLine="200" w:firstLineChars="200"/>
    </w:pPr>
  </w:style>
  <w:style w:type="paragraph" w:customStyle="1" w:styleId="63">
    <w:name w:val="p16"/>
    <w:qFormat/>
    <w:uiPriority w:val="0"/>
    <w:rPr>
      <w:rFonts w:ascii="仿宋_GB2312" w:hAnsi="宋体" w:eastAsia="仿宋_GB2312" w:cs="宋体"/>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783</Words>
  <Characters>893</Characters>
  <Lines>8</Lines>
  <Paragraphs>2</Paragraphs>
  <TotalTime>5</TotalTime>
  <ScaleCrop>false</ScaleCrop>
  <LinksUpToDate>false</LinksUpToDate>
  <CharactersWithSpaces>915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2020-11-26T03:19:00Z</dcterms:created>
  <dc:creator>张艳</dc:creator>
  <cp:lastModifiedBy>微信用户</cp:lastModifiedBy>
  <cp:lastPrinted>2023-10-17T07:27:00Z</cp:lastPrinted>
  <dcterms:modified xsi:type="dcterms:W3CDTF">2023-10-17T07:27:34Z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FE78382CE3CA4A7B8F3AD5BB1DAB25E9_13</vt:lpwstr>
  </property>
</Properties>
</file>