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附件1：</w:t>
      </w:r>
      <w:r>
        <w:rPr>
          <w:rFonts w:hint="eastAsia" w:ascii="黑体" w:hAnsi="黑体" w:eastAsia="黑体" w:cs="黑体"/>
          <w:color w:val="0000FF"/>
          <w:kern w:val="0"/>
          <w:sz w:val="32"/>
          <w:szCs w:val="32"/>
          <w:lang w:val="en-US" w:eastAsia="zh-CN"/>
        </w:rPr>
        <w:t>（</w:t>
      </w:r>
      <w:r>
        <w:rPr>
          <w:rFonts w:hint="eastAsia" w:ascii="黑体" w:hAnsi="黑体" w:eastAsia="黑体" w:cs="黑体"/>
          <w:color w:val="0000FF"/>
          <w:sz w:val="32"/>
          <w:szCs w:val="32"/>
          <w:lang w:val="en-US" w:eastAsia="zh-CN"/>
        </w:rPr>
        <w:t>粤财农〔2022〕80 号、云财农〔2022〕48号、郁财预函〔2022〕24 号</w:t>
      </w:r>
      <w:r>
        <w:rPr>
          <w:rFonts w:hint="eastAsia" w:ascii="黑体" w:hAnsi="黑体" w:eastAsia="黑体" w:cs="黑体"/>
          <w:color w:val="0000FF"/>
          <w:kern w:val="0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郁南县2022年第二批省级乡村振兴驻镇帮</w:t>
      </w: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镇扶村资金、市级驻镇帮镇扶村补助资金和2022年县级配套驻镇帮镇扶村资金分配方案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exact"/>
        <w:textAlignment w:val="auto"/>
        <w:rPr>
          <w:rFonts w:hint="eastAsia"/>
          <w:lang w:val="en-US" w:eastAsia="zh-CN"/>
        </w:rPr>
      </w:pPr>
    </w:p>
    <w:tbl>
      <w:tblPr>
        <w:tblStyle w:val="5"/>
        <w:tblW w:w="944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2890"/>
        <w:gridCol w:w="2175"/>
        <w:gridCol w:w="35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  <w:t>分配财政专项资金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  <w:t>（万元）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  <w:lang w:val="en-US" w:eastAsia="zh-CN"/>
              </w:rPr>
              <w:t>各镇镇村人居环境改善提升和美丽镇村建设项目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eastAsia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  <w:lang w:val="en-US" w:eastAsia="zh-CN"/>
              </w:rPr>
              <w:t>6104.5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  <w:lang w:val="en-US" w:eastAsia="zh-CN"/>
              </w:rPr>
              <w:t>粤财农〔2022〕80 号（4915.5万元）、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云财农〔2022〕48号（891万元）、郁财预函〔2022〕24 号（298万元），</w:t>
            </w:r>
            <w:r>
              <w:rPr>
                <w:rFonts w:hint="eastAsia" w:eastAsia="仿宋_GB2312"/>
                <w:color w:val="auto"/>
                <w:sz w:val="24"/>
                <w:szCs w:val="24"/>
                <w:lang w:val="en-US" w:eastAsia="zh-CN"/>
              </w:rPr>
              <w:t>各镇分配情况见附件2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行政村（社区）综合性文化服务中心提质增效达标</w:t>
            </w:r>
            <w:r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eastAsia="仿宋_GB2312"/>
                <w:b/>
                <w:bCs/>
                <w:color w:val="auto"/>
                <w:sz w:val="24"/>
                <w:szCs w:val="24"/>
                <w:lang w:eastAsia="zh-CN"/>
              </w:rPr>
              <w:t>（县文广旅体局）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eastAsia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  <w:t>郁财预函〔2022〕24 号，每个</w:t>
            </w:r>
            <w:r>
              <w:rPr>
                <w:rFonts w:eastAsia="仿宋_GB2312"/>
                <w:color w:val="auto"/>
                <w:sz w:val="24"/>
                <w:szCs w:val="24"/>
              </w:rPr>
              <w:t>行政村（社区）</w:t>
            </w:r>
            <w:r>
              <w:rPr>
                <w:rFonts w:hint="eastAsia" w:eastAsia="仿宋_GB2312"/>
                <w:color w:val="auto"/>
                <w:sz w:val="24"/>
                <w:szCs w:val="24"/>
                <w:lang w:val="en-US" w:eastAsia="zh-CN"/>
              </w:rPr>
              <w:t>2万元，共25个村（社区）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  <w:lang w:val="en-US" w:eastAsia="zh-CN"/>
              </w:rPr>
              <w:t>开展乡村振兴高雅艺术进基层惠民活动</w:t>
            </w:r>
            <w:r>
              <w:rPr>
                <w:rFonts w:hint="eastAsia" w:eastAsia="仿宋_GB2312"/>
                <w:b/>
                <w:bCs/>
                <w:color w:val="auto"/>
                <w:sz w:val="24"/>
                <w:szCs w:val="24"/>
                <w:lang w:eastAsia="zh-CN"/>
              </w:rPr>
              <w:t>（县文广旅体局）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eastAsia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  <w:lang w:val="en-US" w:eastAsia="zh-CN"/>
              </w:rPr>
              <w:t>郁财预函〔2022〕24 号，在全县范围内开展10场艺术表演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  <w:lang w:val="en-US" w:eastAsia="zh-CN"/>
              </w:rPr>
              <w:t>县域医共体检查检验结果互认项目（影像中心）</w:t>
            </w:r>
            <w:r>
              <w:rPr>
                <w:rFonts w:hint="eastAsia" w:eastAsia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（县卫健局）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  <w:lang w:val="en-US" w:eastAsia="zh-CN"/>
              </w:rPr>
              <w:t>760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  <w:lang w:val="en-US" w:eastAsia="zh-CN"/>
              </w:rPr>
              <w:t>郁财预函〔2022〕24 号，</w:t>
            </w:r>
            <w:r>
              <w:rPr>
                <w:rFonts w:hint="default" w:eastAsia="仿宋_GB2312"/>
                <w:color w:val="auto"/>
                <w:sz w:val="24"/>
                <w:szCs w:val="24"/>
                <w:lang w:val="en-US" w:eastAsia="zh-CN"/>
              </w:rPr>
              <w:t>1.按照填平补齐的原则，为宝珠、通门、大方、大湾、河口、历洞、宋桂、东坝8个卫生院购置DR 机各1台，每台预算资金控制80万元内，共640万；2.改造机房和开通安装端口等影像设备预算120万元，共760万元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  <w:lang w:val="en-US" w:eastAsia="zh-CN"/>
              </w:rPr>
              <w:t>新时代文明实践中心建设项目</w:t>
            </w:r>
            <w:r>
              <w:rPr>
                <w:rFonts w:hint="eastAsia" w:eastAsia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（县委宣传部）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eastAsia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  <w:lang w:val="en-US" w:eastAsia="zh-CN"/>
              </w:rPr>
              <w:t>252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  <w:lang w:val="en-US" w:eastAsia="zh-CN"/>
              </w:rPr>
              <w:t>郁财预函〔2022〕24 号，8</w:t>
            </w:r>
            <w:r>
              <w:rPr>
                <w:rFonts w:hint="default" w:eastAsia="仿宋_GB2312"/>
                <w:color w:val="auto"/>
                <w:sz w:val="24"/>
                <w:szCs w:val="24"/>
                <w:lang w:val="en-US" w:eastAsia="zh-CN"/>
              </w:rPr>
              <w:t>个镇实践所、</w:t>
            </w:r>
            <w:r>
              <w:rPr>
                <w:rFonts w:hint="eastAsia" w:eastAsia="仿宋_GB2312"/>
                <w:color w:val="auto"/>
                <w:sz w:val="24"/>
                <w:szCs w:val="24"/>
                <w:lang w:val="en-US" w:eastAsia="zh-CN"/>
              </w:rPr>
              <w:t>68</w:t>
            </w:r>
            <w:r>
              <w:rPr>
                <w:rFonts w:hint="default" w:eastAsia="仿宋_GB2312"/>
                <w:color w:val="auto"/>
                <w:sz w:val="24"/>
                <w:szCs w:val="24"/>
                <w:lang w:val="en-US" w:eastAsia="zh-CN"/>
              </w:rPr>
              <w:t>个村（社区）实践站</w:t>
            </w:r>
            <w:r>
              <w:rPr>
                <w:rFonts w:hint="eastAsia" w:eastAsia="仿宋_GB2312"/>
                <w:color w:val="auto"/>
                <w:sz w:val="24"/>
                <w:szCs w:val="24"/>
                <w:lang w:val="en-US" w:eastAsia="zh-CN"/>
              </w:rPr>
              <w:t>，镇级6万元1个，村级3万元1个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各镇扶贫项目资产后续管理工作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75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  <w:lang w:val="en-US" w:eastAsia="zh-CN"/>
              </w:rPr>
              <w:t>郁财预函〔2022〕24 号，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每镇5万元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郁南县乡村振兴驻镇帮镇扶村工作经费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73.5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粤财农〔2022〕80 号（49.5万元）、云财农〔2022〕48号（9万元）、郁财预函〔2022〕24 号（15万元）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6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  <w:t>7365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</w:p>
        </w:tc>
      </w:tr>
    </w:tbl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eastAsia" w:ascii="黑体" w:hAnsi="黑体" w:eastAsia="黑体" w:cs="黑体"/>
          <w:b w:val="0"/>
          <w:bCs w:val="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lang w:val="en-US" w:eastAsia="zh-CN"/>
        </w:rPr>
        <w:t>附件2：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郁南县各镇镇村人居环境改善提升和美丽镇村建设项目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资金分配表</w:t>
      </w:r>
    </w:p>
    <w:tbl>
      <w:tblPr>
        <w:tblStyle w:val="5"/>
        <w:tblpPr w:leftFromText="180" w:rightFromText="180" w:vertAnchor="text" w:horzAnchor="page" w:tblpX="1980" w:tblpY="292"/>
        <w:tblOverlap w:val="never"/>
        <w:tblW w:w="81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466"/>
        <w:gridCol w:w="2355"/>
        <w:gridCol w:w="22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b/>
                <w:bCs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b/>
                <w:bCs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30"/>
                <w:szCs w:val="30"/>
                <w:lang w:val="en-US" w:eastAsia="zh-CN"/>
              </w:rPr>
              <w:t>镇别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b/>
                <w:bCs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30"/>
                <w:szCs w:val="30"/>
                <w:lang w:val="en-US" w:eastAsia="zh-CN"/>
              </w:rPr>
              <w:t>分配金额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b/>
                <w:bCs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30"/>
                <w:szCs w:val="30"/>
                <w:lang w:val="en-US" w:eastAsia="zh-CN"/>
              </w:rPr>
              <w:t>（万元）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b/>
                <w:bCs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30"/>
                <w:szCs w:val="30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都城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500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平台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400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桂圩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500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建城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400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通门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400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宝珠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300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7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大方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300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千官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500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9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大湾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300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10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河口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400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11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连滩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500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12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东坝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450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13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宋桂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350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14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历洞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350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15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南江口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454.5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5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合计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6104.5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zMDM0NjI5Yzk1MzNjZmI5ODMyZmU4ZGUzZTE4OTgifQ=="/>
  </w:docVars>
  <w:rsids>
    <w:rsidRoot w:val="61CF1511"/>
    <w:rsid w:val="00A26CFF"/>
    <w:rsid w:val="011E0720"/>
    <w:rsid w:val="0127445E"/>
    <w:rsid w:val="030170F5"/>
    <w:rsid w:val="03483302"/>
    <w:rsid w:val="038E2F4F"/>
    <w:rsid w:val="039F4709"/>
    <w:rsid w:val="03B31E31"/>
    <w:rsid w:val="03E012B9"/>
    <w:rsid w:val="03F14E75"/>
    <w:rsid w:val="03F231B5"/>
    <w:rsid w:val="040F1D80"/>
    <w:rsid w:val="04A21771"/>
    <w:rsid w:val="04BA7210"/>
    <w:rsid w:val="05DC1833"/>
    <w:rsid w:val="05E64F09"/>
    <w:rsid w:val="061D10F5"/>
    <w:rsid w:val="062D0053"/>
    <w:rsid w:val="06EE3D78"/>
    <w:rsid w:val="07763B18"/>
    <w:rsid w:val="077A5F1E"/>
    <w:rsid w:val="0875139F"/>
    <w:rsid w:val="08BD1396"/>
    <w:rsid w:val="09C90910"/>
    <w:rsid w:val="09FB10BE"/>
    <w:rsid w:val="0AA86B90"/>
    <w:rsid w:val="0B097313"/>
    <w:rsid w:val="0B244EDD"/>
    <w:rsid w:val="0B477225"/>
    <w:rsid w:val="0CA24A25"/>
    <w:rsid w:val="0CC54561"/>
    <w:rsid w:val="0D5A6B32"/>
    <w:rsid w:val="0D674AE7"/>
    <w:rsid w:val="0DB45AD5"/>
    <w:rsid w:val="0DB7503A"/>
    <w:rsid w:val="0DD42B7D"/>
    <w:rsid w:val="0F8442BA"/>
    <w:rsid w:val="0F8B0677"/>
    <w:rsid w:val="0FFB2BDA"/>
    <w:rsid w:val="10892443"/>
    <w:rsid w:val="10A66197"/>
    <w:rsid w:val="10AF6931"/>
    <w:rsid w:val="1108625D"/>
    <w:rsid w:val="113774C5"/>
    <w:rsid w:val="121B6629"/>
    <w:rsid w:val="128203A1"/>
    <w:rsid w:val="129564AB"/>
    <w:rsid w:val="12A80C8D"/>
    <w:rsid w:val="12FF4D30"/>
    <w:rsid w:val="13D44401"/>
    <w:rsid w:val="14A77132"/>
    <w:rsid w:val="14C54157"/>
    <w:rsid w:val="14C731F3"/>
    <w:rsid w:val="15315D39"/>
    <w:rsid w:val="160048C5"/>
    <w:rsid w:val="16E14BA3"/>
    <w:rsid w:val="17077563"/>
    <w:rsid w:val="171E5F9F"/>
    <w:rsid w:val="17890F77"/>
    <w:rsid w:val="17F3492E"/>
    <w:rsid w:val="183D4747"/>
    <w:rsid w:val="189D4973"/>
    <w:rsid w:val="18D52E2D"/>
    <w:rsid w:val="191A057E"/>
    <w:rsid w:val="19D03396"/>
    <w:rsid w:val="1BFC4FC8"/>
    <w:rsid w:val="1C06536A"/>
    <w:rsid w:val="1C1C2A54"/>
    <w:rsid w:val="1C624D8A"/>
    <w:rsid w:val="1C785CB4"/>
    <w:rsid w:val="1D3B3B2A"/>
    <w:rsid w:val="1D480F15"/>
    <w:rsid w:val="1E316EA0"/>
    <w:rsid w:val="1E37163D"/>
    <w:rsid w:val="1E620E55"/>
    <w:rsid w:val="1F0D08BB"/>
    <w:rsid w:val="1FA73FF7"/>
    <w:rsid w:val="20226E35"/>
    <w:rsid w:val="21041561"/>
    <w:rsid w:val="212D5E12"/>
    <w:rsid w:val="21E922DA"/>
    <w:rsid w:val="22143BE6"/>
    <w:rsid w:val="229D3993"/>
    <w:rsid w:val="22B245C4"/>
    <w:rsid w:val="2393052F"/>
    <w:rsid w:val="24B15CBF"/>
    <w:rsid w:val="2511354A"/>
    <w:rsid w:val="254A0D4A"/>
    <w:rsid w:val="26B87C70"/>
    <w:rsid w:val="26F43559"/>
    <w:rsid w:val="27541AFE"/>
    <w:rsid w:val="2798331B"/>
    <w:rsid w:val="27C252EB"/>
    <w:rsid w:val="280E54E8"/>
    <w:rsid w:val="287527FA"/>
    <w:rsid w:val="28D2443E"/>
    <w:rsid w:val="290B54F0"/>
    <w:rsid w:val="292F6092"/>
    <w:rsid w:val="2ACB1461"/>
    <w:rsid w:val="2AD05D60"/>
    <w:rsid w:val="2AE9730B"/>
    <w:rsid w:val="2BD109A8"/>
    <w:rsid w:val="2C0717B2"/>
    <w:rsid w:val="2C0F65C8"/>
    <w:rsid w:val="2CD53459"/>
    <w:rsid w:val="2D2D2E2C"/>
    <w:rsid w:val="2E2314FC"/>
    <w:rsid w:val="2E5538A1"/>
    <w:rsid w:val="2EDA4428"/>
    <w:rsid w:val="2F361B8A"/>
    <w:rsid w:val="2F3C39C1"/>
    <w:rsid w:val="2F5625D4"/>
    <w:rsid w:val="2FF84F02"/>
    <w:rsid w:val="30133282"/>
    <w:rsid w:val="308918B2"/>
    <w:rsid w:val="31AC20BD"/>
    <w:rsid w:val="31B03740"/>
    <w:rsid w:val="329D61C5"/>
    <w:rsid w:val="32B8632D"/>
    <w:rsid w:val="32CF1874"/>
    <w:rsid w:val="34546F07"/>
    <w:rsid w:val="35751A49"/>
    <w:rsid w:val="35A008BD"/>
    <w:rsid w:val="36157DA3"/>
    <w:rsid w:val="365D4105"/>
    <w:rsid w:val="36A40EB6"/>
    <w:rsid w:val="37D11932"/>
    <w:rsid w:val="396B5D94"/>
    <w:rsid w:val="39983C7A"/>
    <w:rsid w:val="3A891F8B"/>
    <w:rsid w:val="3B371253"/>
    <w:rsid w:val="3BAB71B6"/>
    <w:rsid w:val="3C075237"/>
    <w:rsid w:val="3C2B0529"/>
    <w:rsid w:val="3D124BBA"/>
    <w:rsid w:val="3D860D05"/>
    <w:rsid w:val="3DEC78C8"/>
    <w:rsid w:val="3E5A6D94"/>
    <w:rsid w:val="3F193CA3"/>
    <w:rsid w:val="3FBA6238"/>
    <w:rsid w:val="40240414"/>
    <w:rsid w:val="407B5F5E"/>
    <w:rsid w:val="41722180"/>
    <w:rsid w:val="41AF255C"/>
    <w:rsid w:val="41F652F7"/>
    <w:rsid w:val="424B2566"/>
    <w:rsid w:val="427E1810"/>
    <w:rsid w:val="429615CE"/>
    <w:rsid w:val="42D0766A"/>
    <w:rsid w:val="43454AA5"/>
    <w:rsid w:val="434D77B9"/>
    <w:rsid w:val="434E5AF5"/>
    <w:rsid w:val="43B12468"/>
    <w:rsid w:val="44275408"/>
    <w:rsid w:val="44B83B26"/>
    <w:rsid w:val="461D2E85"/>
    <w:rsid w:val="464C21CD"/>
    <w:rsid w:val="46657100"/>
    <w:rsid w:val="46985385"/>
    <w:rsid w:val="470E248F"/>
    <w:rsid w:val="47622C51"/>
    <w:rsid w:val="47D60CA1"/>
    <w:rsid w:val="49660964"/>
    <w:rsid w:val="49783294"/>
    <w:rsid w:val="499F0D63"/>
    <w:rsid w:val="4ACD515F"/>
    <w:rsid w:val="4B147A51"/>
    <w:rsid w:val="4C820BF2"/>
    <w:rsid w:val="4DDE47C0"/>
    <w:rsid w:val="4DE7778D"/>
    <w:rsid w:val="4E102EB3"/>
    <w:rsid w:val="4F7F033B"/>
    <w:rsid w:val="4FBD2DE2"/>
    <w:rsid w:val="50A11A97"/>
    <w:rsid w:val="515B230B"/>
    <w:rsid w:val="51D8441C"/>
    <w:rsid w:val="532E4F60"/>
    <w:rsid w:val="53960E0D"/>
    <w:rsid w:val="53AA0C1F"/>
    <w:rsid w:val="54B64420"/>
    <w:rsid w:val="54DF6509"/>
    <w:rsid w:val="54F26B63"/>
    <w:rsid w:val="567C3247"/>
    <w:rsid w:val="58B6398A"/>
    <w:rsid w:val="58C97894"/>
    <w:rsid w:val="595439A2"/>
    <w:rsid w:val="5983157F"/>
    <w:rsid w:val="59936B43"/>
    <w:rsid w:val="5A9350A1"/>
    <w:rsid w:val="5AEE0773"/>
    <w:rsid w:val="5B0E6709"/>
    <w:rsid w:val="5B7B38F2"/>
    <w:rsid w:val="5BE02E49"/>
    <w:rsid w:val="5BE55AC3"/>
    <w:rsid w:val="5C034CDF"/>
    <w:rsid w:val="5CA15D67"/>
    <w:rsid w:val="5CA655C8"/>
    <w:rsid w:val="5E4C40CF"/>
    <w:rsid w:val="5EE3292D"/>
    <w:rsid w:val="5F027ED6"/>
    <w:rsid w:val="607E7BC4"/>
    <w:rsid w:val="612350FD"/>
    <w:rsid w:val="618B4BC8"/>
    <w:rsid w:val="61CF1511"/>
    <w:rsid w:val="63446DA1"/>
    <w:rsid w:val="63F75D55"/>
    <w:rsid w:val="651035A5"/>
    <w:rsid w:val="65150B6D"/>
    <w:rsid w:val="65CF567B"/>
    <w:rsid w:val="65D976D1"/>
    <w:rsid w:val="65E067B0"/>
    <w:rsid w:val="66210608"/>
    <w:rsid w:val="662B0AA3"/>
    <w:rsid w:val="6633430D"/>
    <w:rsid w:val="6728099E"/>
    <w:rsid w:val="67461C36"/>
    <w:rsid w:val="67716795"/>
    <w:rsid w:val="68302C4F"/>
    <w:rsid w:val="6A1037A9"/>
    <w:rsid w:val="6A5C3A10"/>
    <w:rsid w:val="6B05458F"/>
    <w:rsid w:val="6B3421A7"/>
    <w:rsid w:val="6B8C3384"/>
    <w:rsid w:val="6E5C5608"/>
    <w:rsid w:val="6E642025"/>
    <w:rsid w:val="6EF315F0"/>
    <w:rsid w:val="6F6F01E5"/>
    <w:rsid w:val="70433320"/>
    <w:rsid w:val="7060718C"/>
    <w:rsid w:val="70FA499F"/>
    <w:rsid w:val="71176952"/>
    <w:rsid w:val="71306870"/>
    <w:rsid w:val="714D0626"/>
    <w:rsid w:val="71617D3A"/>
    <w:rsid w:val="71B2175F"/>
    <w:rsid w:val="7208240A"/>
    <w:rsid w:val="72480972"/>
    <w:rsid w:val="72742186"/>
    <w:rsid w:val="727C3811"/>
    <w:rsid w:val="72804B9C"/>
    <w:rsid w:val="72FB195C"/>
    <w:rsid w:val="734D6B7F"/>
    <w:rsid w:val="740D4E1E"/>
    <w:rsid w:val="743C779E"/>
    <w:rsid w:val="755B4256"/>
    <w:rsid w:val="761D1BA1"/>
    <w:rsid w:val="76E41FAF"/>
    <w:rsid w:val="782B26AF"/>
    <w:rsid w:val="78306076"/>
    <w:rsid w:val="78446BF0"/>
    <w:rsid w:val="7884505E"/>
    <w:rsid w:val="78E03B60"/>
    <w:rsid w:val="790E0497"/>
    <w:rsid w:val="794059CF"/>
    <w:rsid w:val="798557DF"/>
    <w:rsid w:val="79B43D14"/>
    <w:rsid w:val="7A5E51CE"/>
    <w:rsid w:val="7BA77A59"/>
    <w:rsid w:val="7C1F273D"/>
    <w:rsid w:val="7D6E0CA1"/>
    <w:rsid w:val="7DC97780"/>
    <w:rsid w:val="7EDE751C"/>
    <w:rsid w:val="7F03715A"/>
    <w:rsid w:val="7FD3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qFormat/>
    <w:uiPriority w:val="0"/>
    <w:pPr>
      <w:jc w:val="center"/>
    </w:pPr>
    <w:rPr>
      <w:b/>
      <w:color w:val="FF0000"/>
      <w:w w:val="90"/>
      <w:position w:val="4"/>
      <w:sz w:val="96"/>
      <w:szCs w:val="60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 New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customStyle="1" w:styleId="9">
    <w:name w:val="正文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10">
    <w:name w:val="font01"/>
    <w:basedOn w:val="7"/>
    <w:qFormat/>
    <w:uiPriority w:val="0"/>
    <w:rPr>
      <w:rFonts w:hint="eastAsia" w:ascii="宋体" w:hAnsi="宋体" w:eastAsia="宋体" w:cs="宋体"/>
      <w:color w:val="FF0000"/>
      <w:sz w:val="28"/>
      <w:szCs w:val="28"/>
      <w:u w:val="none"/>
    </w:rPr>
  </w:style>
  <w:style w:type="character" w:customStyle="1" w:styleId="11">
    <w:name w:val="font3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8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71"/>
    <w:basedOn w:val="7"/>
    <w:qFormat/>
    <w:uiPriority w:val="0"/>
    <w:rPr>
      <w:rFonts w:ascii="Calibri" w:hAnsi="Calibri" w:cs="Calibri"/>
      <w:color w:val="000000"/>
      <w:sz w:val="22"/>
      <w:szCs w:val="22"/>
      <w:u w:val="none"/>
    </w:rPr>
  </w:style>
  <w:style w:type="character" w:customStyle="1" w:styleId="14">
    <w:name w:val="font91"/>
    <w:basedOn w:val="7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5">
    <w:name w:val="font41"/>
    <w:basedOn w:val="7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697</Words>
  <Characters>846</Characters>
  <Lines>0</Lines>
  <Paragraphs>0</Paragraphs>
  <TotalTime>3</TotalTime>
  <ScaleCrop>false</ScaleCrop>
  <LinksUpToDate>false</LinksUpToDate>
  <CharactersWithSpaces>858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2020-04-30T03:23:00Z</dcterms:created>
  <dc:creator>风中的承诺</dc:creator>
  <cp:lastModifiedBy>风中的承诺</cp:lastModifiedBy>
  <cp:lastPrinted>2020-05-20T00:52:00Z</cp:lastPrinted>
  <dcterms:modified xsi:type="dcterms:W3CDTF">2022-09-01T02:43:17Z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C85676CF35344C658E6987B2C041CE29</vt:lpwstr>
  </property>
</Properties>
</file>