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eastAsia="zh-CN"/>
        </w:rPr>
        <w:t>房型及租金一览</w:t>
      </w: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</w:p>
    <w:p>
      <w:pPr>
        <w:ind w:firstLine="640" w:firstLineChars="200"/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  <w:t>本次出租房源共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120套，分别为一号楼2、3、4、5、6、7、8、10、12、13、14、15、16、17、18等楼层。每楼层套型和布局均为一致。现把套内面积和计划租金公示如下：</w:t>
      </w:r>
    </w:p>
    <w:tbl>
      <w:tblPr>
        <w:tblStyle w:val="2"/>
        <w:tblW w:w="108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380"/>
        <w:gridCol w:w="1276"/>
        <w:gridCol w:w="1222"/>
        <w:gridCol w:w="1389"/>
        <w:gridCol w:w="1542"/>
        <w:gridCol w:w="1471"/>
        <w:gridCol w:w="17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房号</w:t>
            </w:r>
          </w:p>
        </w:tc>
        <w:tc>
          <w:tcPr>
            <w:tcW w:w="12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（㎡）</w:t>
            </w:r>
          </w:p>
        </w:tc>
        <w:tc>
          <w:tcPr>
            <w:tcW w:w="12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套内面积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（㎡）</w:t>
            </w:r>
          </w:p>
        </w:tc>
        <w:tc>
          <w:tcPr>
            <w:tcW w:w="29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每月租金评估</w:t>
            </w:r>
          </w:p>
        </w:tc>
        <w:tc>
          <w:tcPr>
            <w:tcW w:w="1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计划物业管理费用（每平方1.1元）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每月实际租金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月租金单价          （元/㎡）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月租金（元）</w:t>
            </w:r>
          </w:p>
        </w:tc>
        <w:tc>
          <w:tcPr>
            <w:tcW w:w="1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评估值（元）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76.90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556.05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628.745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628.745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628.745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581.44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600.64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338.22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702.715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702.715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704.33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702.715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730.55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702.715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654.12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675.72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446.69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</w:tr>
    </w:tbl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户型图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6640830" cy="7332980"/>
            <wp:effectExtent l="0" t="0" r="7620" b="1270"/>
            <wp:docPr id="1" name="图片 1" descr="微信图片_20220308091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3080914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733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A01户型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（建筑面积：76.9㎡；套内62.46㎡）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5532755" cy="8313420"/>
            <wp:effectExtent l="0" t="0" r="10795" b="11430"/>
            <wp:docPr id="2" name="图片 2" descr="1户型（建面76.9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户型（建面76.9方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A02户型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（建筑面积：73.97㎡；套内60.08㎡）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6068060" cy="8731250"/>
            <wp:effectExtent l="0" t="0" r="8890" b="12700"/>
            <wp:docPr id="3" name="图片 3" descr="2户型（建面73.97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户型（建面73.97方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8060" cy="873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A03户型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（建筑面积：72.68㎡；套内59.03㎡）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6007735" cy="8354060"/>
            <wp:effectExtent l="0" t="0" r="12065" b="8890"/>
            <wp:docPr id="4" name="图片 4" descr="3户型（建面72.68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户型（建面72.68方）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835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A04户型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（建筑面积：74.14㎡；套内60.21㎡）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6411595" cy="8674100"/>
            <wp:effectExtent l="0" t="0" r="8255" b="12700"/>
            <wp:docPr id="5" name="图片 5" descr="4户型（建面74.14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户型（建面74.14方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1595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A05户型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（建筑面积：37.58㎡；套内30.52㎡）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6167755" cy="8721725"/>
            <wp:effectExtent l="0" t="0" r="4445" b="3175"/>
            <wp:docPr id="6" name="图片 6" descr="5户型（建面37.58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户型（建面37.58方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872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A06户型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（建筑面积：37.58㎡；套内30.52㎡）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6258560" cy="8768080"/>
            <wp:effectExtent l="0" t="0" r="8890" b="13970"/>
            <wp:docPr id="7" name="图片 7" descr="6户型（建面37.58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户型（建面37.58方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8560" cy="876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A07户型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（建筑面积：75.08㎡；套内60.98㎡）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5542280" cy="8441690"/>
            <wp:effectExtent l="0" t="0" r="1270" b="16510"/>
            <wp:docPr id="8" name="图片 8" descr="7户型（建面75.08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户型（建面75.08方）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84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</w:rPr>
        <w:t>雅居苑教师公寓公租房项目</w:t>
      </w:r>
      <w:r>
        <w:rPr>
          <w:rFonts w:hint="eastAsia"/>
          <w:b/>
          <w:bCs/>
          <w:sz w:val="44"/>
          <w:szCs w:val="44"/>
          <w:lang w:val="en-US" w:eastAsia="zh-CN"/>
        </w:rPr>
        <w:t>A08户型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（建筑面积：47.02㎡；套内38.19㎡）</w:t>
      </w:r>
    </w:p>
    <w:p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drawing>
          <wp:inline distT="0" distB="0" distL="114300" distR="114300">
            <wp:extent cx="6265545" cy="8440420"/>
            <wp:effectExtent l="0" t="0" r="1905" b="17780"/>
            <wp:docPr id="9" name="图片 9" descr="8户型（建面47.02方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8户型（建面47.02方）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5545" cy="844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0757B"/>
    <w:rsid w:val="04EA266E"/>
    <w:rsid w:val="410E6402"/>
    <w:rsid w:val="5430757B"/>
    <w:rsid w:val="5ABC2E6C"/>
    <w:rsid w:val="6B5042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2022-03-12T12:23:00Z</dcterms:created>
  <dc:creator> 笑晞晞 </dc:creator>
  <cp:lastModifiedBy> 笑晞晞 </cp:lastModifiedBy>
  <dcterms:modified xsi:type="dcterms:W3CDTF">2022-03-16T01:39:21Z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3A1B1A2CFF2A4E0EBB15CF91C3A3ABAB</vt:lpwstr>
  </property>
</Properties>
</file>