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2054A">
      <w:pPr>
        <w:pStyle w:val="30"/>
        <w:spacing w:line="360" w:lineRule="auto"/>
        <w:ind w:left="-2" w:leftChars="-5" w:hanging="8" w:hangingChars="2"/>
        <w:jc w:val="center"/>
        <w:rPr>
          <w:rFonts w:ascii="方正小标宋简体" w:hAnsi="方正小标宋简体" w:eastAsia="方正小标宋简体" w:cs="仿宋_GB2312"/>
          <w:kern w:val="0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仿宋_GB2312"/>
          <w:kern w:val="0"/>
          <w:sz w:val="44"/>
          <w:szCs w:val="44"/>
          <w:shd w:val="clear" w:color="auto" w:fill="FFFFFF"/>
        </w:rPr>
        <w:t>郁南县人民医院</w:t>
      </w:r>
      <w:r>
        <w:rPr>
          <w:rFonts w:hint="eastAsia" w:ascii="方正小标宋简体" w:hAnsi="方正小标宋简体" w:eastAsia="方正小标宋简体" w:cs="仿宋_GB2312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仿宋_GB2312"/>
          <w:kern w:val="0"/>
          <w:sz w:val="44"/>
          <w:szCs w:val="44"/>
          <w:shd w:val="clear" w:color="auto" w:fill="FFFFFF"/>
        </w:rPr>
        <w:t>DBTwin数据库集群系统》</w:t>
      </w:r>
      <w:r>
        <w:rPr>
          <w:rFonts w:hint="eastAsia" w:ascii="方正小标宋简体" w:hAnsi="方正小标宋简体" w:eastAsia="方正小标宋简体" w:cs="仿宋_GB2312"/>
          <w:sz w:val="44"/>
          <w:szCs w:val="44"/>
        </w:rPr>
        <w:t>售后维</w:t>
      </w:r>
      <w:r>
        <w:rPr>
          <w:rFonts w:hint="eastAsia" w:ascii="方正小标宋简体" w:hAnsi="方正小标宋简体" w:eastAsia="方正小标宋简体" w:cs="仿宋_GB2312"/>
          <w:sz w:val="44"/>
          <w:szCs w:val="44"/>
          <w:shd w:val="clear" w:color="auto" w:fill="FFFFFF"/>
        </w:rPr>
        <w:t>护服务</w:t>
      </w:r>
      <w:r>
        <w:rPr>
          <w:rFonts w:hint="eastAsia" w:ascii="方正小标宋简体" w:hAnsi="方正小标宋简体" w:eastAsia="方正小标宋简体" w:cs="仿宋_GB2312"/>
          <w:kern w:val="0"/>
          <w:sz w:val="44"/>
          <w:szCs w:val="44"/>
          <w:shd w:val="clear" w:color="auto" w:fill="FFFFFF"/>
        </w:rPr>
        <w:t>要求</w:t>
      </w:r>
    </w:p>
    <w:p w14:paraId="3DE25FA1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对医院的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DBTwin数据库集群系统》</w:t>
      </w:r>
      <w:r>
        <w:rPr>
          <w:rFonts w:hint="eastAsia" w:ascii="仿宋_GB2312" w:eastAsia="仿宋_GB2312"/>
          <w:sz w:val="32"/>
          <w:szCs w:val="32"/>
        </w:rPr>
        <w:t>提供日常运维：</w:t>
      </w:r>
    </w:p>
    <w:p w14:paraId="307B7071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故障排除和修复：处理系统中的错误、故障和异常，并追踪和修复问题。</w:t>
      </w:r>
    </w:p>
    <w:p w14:paraId="0A95676F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DBTwin数据库集群系统》</w:t>
      </w:r>
      <w:r>
        <w:rPr>
          <w:rFonts w:hint="eastAsia" w:ascii="仿宋_GB2312" w:eastAsia="仿宋_GB2312"/>
          <w:sz w:val="32"/>
          <w:szCs w:val="32"/>
        </w:rPr>
        <w:t>更新和升级：根据需求和技术发展，及时更新和升级系统， 包括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DBTwin数据库集群系统》</w:t>
      </w:r>
      <w:r>
        <w:rPr>
          <w:rFonts w:hint="eastAsia" w:ascii="仿宋_GB2312" w:eastAsia="仿宋_GB2312"/>
          <w:sz w:val="32"/>
          <w:szCs w:val="32"/>
        </w:rPr>
        <w:t>安全补丁、新功能、性能优化等。</w:t>
      </w:r>
    </w:p>
    <w:p w14:paraId="20ADD2A3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DBTwin数据库集群系统》</w:t>
      </w:r>
      <w:r>
        <w:rPr>
          <w:rFonts w:hint="eastAsia" w:ascii="仿宋_GB2312" w:eastAsia="仿宋_GB2312"/>
          <w:sz w:val="32"/>
          <w:szCs w:val="32"/>
        </w:rPr>
        <w:t>数据备份和恢复：定期备份系统数据，并确保数据能够按照需要恢复。</w:t>
      </w:r>
    </w:p>
    <w:p w14:paraId="47766B5D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 安全管理：定期进行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DBTwin数据库集群系统》</w:t>
      </w:r>
      <w:r>
        <w:rPr>
          <w:rFonts w:hint="eastAsia" w:ascii="仿宋_GB2312" w:eastAsia="仿宋_GB2312"/>
          <w:sz w:val="32"/>
          <w:szCs w:val="32"/>
        </w:rPr>
        <w:t>安全检查和漏洞扫描，确保系统的安全性，并采取相应的安全措施，如加密、防火墙等。</w:t>
      </w:r>
    </w:p>
    <w:p w14:paraId="2501B8D0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DBTwin数据库集群系统》</w:t>
      </w:r>
      <w:r>
        <w:rPr>
          <w:rFonts w:hint="eastAsia" w:ascii="仿宋_GB2312" w:eastAsia="仿宋_GB2312"/>
          <w:sz w:val="32"/>
          <w:szCs w:val="32"/>
        </w:rPr>
        <w:t>日志管理：监控系统日志，及时发现问题和异常情况，进行日志分析，并采取相应措施。</w:t>
      </w:r>
    </w:p>
    <w:p w14:paraId="4E1BB7DD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 性能监控与优化：定期监控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DBTwin数据库集群系统》</w:t>
      </w:r>
      <w:r>
        <w:rPr>
          <w:rFonts w:hint="eastAsia" w:ascii="仿宋_GB2312" w:eastAsia="仿宋_GB2312"/>
          <w:sz w:val="32"/>
          <w:szCs w:val="32"/>
        </w:rPr>
        <w:t>的性能指标，如响应时间、 吞吐量等，并对性能进行优化，提高系统的稳定性和运行效率。</w:t>
      </w:r>
    </w:p>
    <w:p w14:paraId="18696AE3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 用户支持和培训：提供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DBTwin数据库集群系统》</w:t>
      </w:r>
      <w:r>
        <w:rPr>
          <w:rFonts w:hint="eastAsia" w:ascii="仿宋_GB2312" w:eastAsia="仿宋_GB2312"/>
          <w:sz w:val="32"/>
          <w:szCs w:val="32"/>
        </w:rPr>
        <w:t>的用户支持，解答用户问题，培训用户使用系统。</w:t>
      </w:r>
    </w:p>
    <w:p w14:paraId="1F363286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8.不包含配套硬件的维护；</w:t>
      </w:r>
    </w:p>
    <w:p w14:paraId="7D3D1106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9、运维时间：1年。</w:t>
      </w:r>
    </w:p>
    <w:p w14:paraId="2AC304EC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10、维护方式：由厂家认证工程师提供远程或上门服务，每季度提供一次巡检服务，上门服务1次。</w:t>
      </w:r>
    </w:p>
    <w:p w14:paraId="16A0A163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11、提供二维码扫码报修服务。</w:t>
      </w:r>
    </w:p>
    <w:p w14:paraId="11653660">
      <w:pPr>
        <w:pStyle w:val="30"/>
        <w:spacing w:line="360" w:lineRule="auto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12、报价格式自拟。</w:t>
      </w:r>
    </w:p>
    <w:p w14:paraId="40D165B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37377F"/>
    <w:rsid w:val="000872B2"/>
    <w:rsid w:val="00294DE7"/>
    <w:rsid w:val="0037377F"/>
    <w:rsid w:val="00554D06"/>
    <w:rsid w:val="00720019"/>
    <w:rsid w:val="0088791B"/>
    <w:rsid w:val="009A1536"/>
    <w:rsid w:val="00C2309C"/>
    <w:rsid w:val="00C300EC"/>
    <w:rsid w:val="00E054C3"/>
    <w:rsid w:val="00E87ECE"/>
    <w:rsid w:val="042A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0F4761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0F4761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545</Characters>
  <Lines>4</Lines>
  <Paragraphs>1</Paragraphs>
  <TotalTime>580</TotalTime>
  <ScaleCrop>false</ScaleCrop>
  <LinksUpToDate>false</LinksUpToDate>
  <CharactersWithSpaces>554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2025-02-14T01:14:00Z</dcterms:created>
  <dc:creator>Administrator</dc:creator>
  <cp:lastModifiedBy>霖</cp:lastModifiedBy>
  <cp:lastPrinted>2025-02-14T01:54:00Z</cp:lastPrinted>
  <dcterms:modified xsi:type="dcterms:W3CDTF">2025-02-21T00:21:20Z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eyJoZGlkIjoiNzlmODhiMzQ4Yzg5NDU1NzkyY2MyZWY4OTRiNTJkYzQiLCJ1c2VySWQiOiIyNDQzMTQ2OTgifQ==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D2D60F23593F4F93A4732566708C4F8F_12</vt:lpwstr>
  </property>
</Properties>
</file>